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CB81" w14:textId="24895C58" w:rsidR="00BD07BE" w:rsidRPr="004F3156" w:rsidRDefault="00905462">
      <w:pPr>
        <w:pStyle w:val="Title"/>
        <w:contextualSpacing w:val="0"/>
        <w:jc w:val="center"/>
        <w:rPr>
          <w:sz w:val="44"/>
          <w:szCs w:val="44"/>
        </w:rPr>
      </w:pPr>
      <w:r w:rsidRPr="004F3156">
        <w:rPr>
          <w:sz w:val="44"/>
          <w:szCs w:val="44"/>
        </w:rPr>
        <w:t>Education</w:t>
      </w:r>
      <w:r w:rsidR="004F3156" w:rsidRPr="004F3156">
        <w:rPr>
          <w:sz w:val="44"/>
          <w:szCs w:val="44"/>
        </w:rPr>
        <w:t xml:space="preserve"> in a Pluralistic Society </w:t>
      </w:r>
      <w:r w:rsidRPr="004F3156">
        <w:rPr>
          <w:sz w:val="44"/>
          <w:szCs w:val="44"/>
        </w:rPr>
        <w:t xml:space="preserve">(EDUC </w:t>
      </w:r>
      <w:r w:rsidR="004F3156" w:rsidRPr="004F3156">
        <w:rPr>
          <w:sz w:val="44"/>
          <w:szCs w:val="44"/>
        </w:rPr>
        <w:t>205</w:t>
      </w:r>
      <w:r w:rsidRPr="004F3156">
        <w:rPr>
          <w:sz w:val="44"/>
          <w:szCs w:val="44"/>
        </w:rPr>
        <w:t>)</w:t>
      </w:r>
      <w:r w:rsidR="005A4522" w:rsidRPr="004F3156">
        <w:rPr>
          <w:sz w:val="44"/>
          <w:szCs w:val="44"/>
        </w:rPr>
        <w:t xml:space="preserve">, </w:t>
      </w:r>
      <w:r w:rsidR="003450D3" w:rsidRPr="004F3156">
        <w:rPr>
          <w:sz w:val="44"/>
          <w:szCs w:val="44"/>
        </w:rPr>
        <w:t>2</w:t>
      </w:r>
      <w:r w:rsidR="005A4522" w:rsidRPr="004F3156">
        <w:rPr>
          <w:sz w:val="44"/>
          <w:szCs w:val="44"/>
        </w:rPr>
        <w:t xml:space="preserve"> credits</w:t>
      </w:r>
    </w:p>
    <w:p w14:paraId="3E08E071" w14:textId="5A9DB610" w:rsidR="00BD07BE" w:rsidRDefault="005A4522">
      <w:pPr>
        <w:pStyle w:val="Title"/>
        <w:contextualSpacing w:val="0"/>
        <w:jc w:val="center"/>
        <w:rPr>
          <w:color w:val="5F2987"/>
          <w:sz w:val="40"/>
          <w:szCs w:val="40"/>
        </w:rPr>
      </w:pPr>
      <w:r w:rsidRPr="004F3156">
        <w:rPr>
          <w:sz w:val="44"/>
          <w:szCs w:val="44"/>
        </w:rPr>
        <w:t>Syllabus</w:t>
      </w:r>
      <w:r>
        <w:br/>
      </w:r>
      <w:r w:rsidR="00C177FF">
        <w:rPr>
          <w:color w:val="5F2987"/>
          <w:sz w:val="40"/>
          <w:szCs w:val="40"/>
        </w:rPr>
        <w:t>Spring 2022</w:t>
      </w:r>
    </w:p>
    <w:p w14:paraId="75971AF3" w14:textId="0675734D" w:rsidR="00BD07BE" w:rsidRDefault="000F1080">
      <w:pPr>
        <w:jc w:val="center"/>
      </w:pPr>
      <w:r>
        <w:tab/>
      </w:r>
    </w:p>
    <w:p w14:paraId="40F1DC8E" w14:textId="16C1B2C1" w:rsidR="00BD07BE" w:rsidRDefault="00BD07BE">
      <w:pPr>
        <w:jc w:val="center"/>
        <w:rPr>
          <w:b/>
          <w:color w:val="5F2987"/>
        </w:rPr>
      </w:pPr>
    </w:p>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BD07BE" w14:paraId="17F373C6" w14:textId="77777777">
        <w:tc>
          <w:tcPr>
            <w:tcW w:w="6300" w:type="dxa"/>
          </w:tcPr>
          <w:p w14:paraId="19A70C3B" w14:textId="77777777" w:rsidR="00BD07BE" w:rsidRDefault="00BD07BE">
            <w:pPr>
              <w:pBdr>
                <w:top w:val="nil"/>
                <w:left w:val="nil"/>
                <w:bottom w:val="nil"/>
                <w:right w:val="nil"/>
                <w:between w:val="nil"/>
              </w:pBdr>
              <w:rPr>
                <w:color w:val="000000"/>
              </w:rPr>
            </w:pPr>
          </w:p>
          <w:tbl>
            <w:tblPr>
              <w:tblStyle w:val="a0"/>
              <w:tblW w:w="4330" w:type="dxa"/>
              <w:tblBorders>
                <w:top w:val="nil"/>
                <w:left w:val="nil"/>
                <w:bottom w:val="nil"/>
                <w:right w:val="nil"/>
              </w:tblBorders>
              <w:tblLayout w:type="fixed"/>
              <w:tblLook w:val="0000" w:firstRow="0" w:lastRow="0" w:firstColumn="0" w:lastColumn="0" w:noHBand="0" w:noVBand="0"/>
            </w:tblPr>
            <w:tblGrid>
              <w:gridCol w:w="4330"/>
            </w:tblGrid>
            <w:tr w:rsidR="00BD07BE" w14:paraId="50FFA37C" w14:textId="77777777" w:rsidTr="009345BE">
              <w:trPr>
                <w:trHeight w:val="676"/>
              </w:trPr>
              <w:tc>
                <w:tcPr>
                  <w:tcW w:w="4330" w:type="dxa"/>
                </w:tcPr>
                <w:p w14:paraId="388CE257" w14:textId="6444390F" w:rsidR="00BD07BE" w:rsidRDefault="005A4522">
                  <w:pPr>
                    <w:pBdr>
                      <w:top w:val="nil"/>
                      <w:left w:val="nil"/>
                      <w:bottom w:val="nil"/>
                      <w:right w:val="nil"/>
                      <w:between w:val="nil"/>
                    </w:pBdr>
                    <w:rPr>
                      <w:color w:val="000000"/>
                    </w:rPr>
                  </w:pPr>
                  <w:r>
                    <w:t>Instructor</w:t>
                  </w:r>
                  <w:r>
                    <w:rPr>
                      <w:color w:val="000000"/>
                    </w:rPr>
                    <w:t xml:space="preserve"> Name:</w:t>
                  </w:r>
                  <w:r w:rsidR="00905462">
                    <w:rPr>
                      <w:color w:val="000000"/>
                    </w:rPr>
                    <w:t xml:space="preserve"> Krista Gylund</w:t>
                  </w:r>
                </w:p>
                <w:p w14:paraId="0FD3F235" w14:textId="60D04FC7" w:rsidR="00BD07BE" w:rsidRDefault="005A4522" w:rsidP="009A44E5">
                  <w:pPr>
                    <w:pBdr>
                      <w:top w:val="nil"/>
                      <w:left w:val="nil"/>
                      <w:bottom w:val="nil"/>
                      <w:right w:val="nil"/>
                      <w:between w:val="nil"/>
                    </w:pBdr>
                    <w:rPr>
                      <w:color w:val="000000"/>
                    </w:rPr>
                  </w:pPr>
                  <w:r>
                    <w:rPr>
                      <w:color w:val="000000"/>
                    </w:rPr>
                    <w:t xml:space="preserve">Office </w:t>
                  </w:r>
                  <w:r>
                    <w:t>Location</w:t>
                  </w:r>
                  <w:r>
                    <w:rPr>
                      <w:color w:val="000000"/>
                    </w:rPr>
                    <w:t>:</w:t>
                  </w:r>
                  <w:r w:rsidR="00905462">
                    <w:rPr>
                      <w:color w:val="000000"/>
                    </w:rPr>
                    <w:t xml:space="preserve"> </w:t>
                  </w:r>
                  <w:r w:rsidR="009345BE">
                    <w:rPr>
                      <w:color w:val="000000"/>
                    </w:rPr>
                    <w:t>Online</w:t>
                  </w:r>
                </w:p>
              </w:tc>
            </w:tr>
          </w:tbl>
          <w:p w14:paraId="7A2FA9C7" w14:textId="77777777" w:rsidR="00BD07BE" w:rsidRDefault="00BD07BE">
            <w:pPr>
              <w:pBdr>
                <w:top w:val="nil"/>
                <w:left w:val="nil"/>
                <w:bottom w:val="nil"/>
                <w:right w:val="nil"/>
                <w:between w:val="nil"/>
              </w:pBdr>
              <w:rPr>
                <w:color w:val="000000"/>
              </w:rPr>
            </w:pPr>
          </w:p>
        </w:tc>
        <w:tc>
          <w:tcPr>
            <w:tcW w:w="3960" w:type="dxa"/>
          </w:tcPr>
          <w:p w14:paraId="1191406A" w14:textId="77777777" w:rsidR="00BD07BE" w:rsidRDefault="00BD07BE">
            <w:pPr>
              <w:pBdr>
                <w:top w:val="nil"/>
                <w:left w:val="nil"/>
                <w:bottom w:val="nil"/>
                <w:right w:val="nil"/>
                <w:between w:val="nil"/>
              </w:pBdr>
              <w:rPr>
                <w:color w:val="000000"/>
              </w:rPr>
            </w:pPr>
          </w:p>
          <w:p w14:paraId="0C60E592" w14:textId="73529D26" w:rsidR="00BD07BE" w:rsidRDefault="005A4522">
            <w:pPr>
              <w:pBdr>
                <w:top w:val="nil"/>
                <w:left w:val="nil"/>
                <w:bottom w:val="nil"/>
                <w:right w:val="nil"/>
                <w:between w:val="nil"/>
              </w:pBdr>
              <w:rPr>
                <w:color w:val="000000"/>
              </w:rPr>
            </w:pPr>
            <w:r>
              <w:rPr>
                <w:color w:val="000000"/>
              </w:rPr>
              <w:t>Office #: 715</w:t>
            </w:r>
            <w:r w:rsidR="00E56223">
              <w:rPr>
                <w:color w:val="000000"/>
              </w:rPr>
              <w:t>-261-6258</w:t>
            </w:r>
            <w:r>
              <w:rPr>
                <w:color w:val="000000"/>
              </w:rPr>
              <w:t xml:space="preserve"> </w:t>
            </w:r>
          </w:p>
          <w:p w14:paraId="7C53DB51" w14:textId="2BE6E7D8" w:rsidR="00BD07BE" w:rsidRDefault="005A4522">
            <w:pPr>
              <w:pBdr>
                <w:top w:val="nil"/>
                <w:left w:val="nil"/>
                <w:bottom w:val="nil"/>
                <w:right w:val="nil"/>
                <w:between w:val="nil"/>
              </w:pBdr>
              <w:rPr>
                <w:color w:val="000000"/>
              </w:rPr>
            </w:pPr>
            <w:r>
              <w:rPr>
                <w:color w:val="000000"/>
              </w:rPr>
              <w:t xml:space="preserve">Email: </w:t>
            </w:r>
            <w:r w:rsidR="00905462">
              <w:rPr>
                <w:color w:val="000000"/>
              </w:rPr>
              <w:t>kgylund@uwsp.edu</w:t>
            </w:r>
          </w:p>
          <w:p w14:paraId="3811A4FE" w14:textId="77777777" w:rsidR="00BD07BE" w:rsidRDefault="00BD07BE">
            <w:pPr>
              <w:pBdr>
                <w:top w:val="nil"/>
                <w:left w:val="nil"/>
                <w:bottom w:val="nil"/>
                <w:right w:val="nil"/>
                <w:between w:val="nil"/>
              </w:pBdr>
              <w:rPr>
                <w:color w:val="000000"/>
              </w:rPr>
            </w:pPr>
          </w:p>
        </w:tc>
      </w:tr>
    </w:tbl>
    <w:p w14:paraId="71AD420D" w14:textId="77777777" w:rsidR="00BD07BE" w:rsidRDefault="005A4522">
      <w:pPr>
        <w:keepNext/>
        <w:keepLines/>
        <w:pBdr>
          <w:top w:val="nil"/>
          <w:left w:val="nil"/>
          <w:bottom w:val="nil"/>
          <w:right w:val="nil"/>
          <w:between w:val="nil"/>
        </w:pBdr>
        <w:spacing w:before="240"/>
        <w:rPr>
          <w:color w:val="2E75B5"/>
          <w:sz w:val="32"/>
          <w:szCs w:val="32"/>
        </w:rPr>
      </w:pPr>
      <w:r>
        <w:rPr>
          <w:color w:val="2E75B5"/>
          <w:sz w:val="32"/>
          <w:szCs w:val="32"/>
        </w:rPr>
        <w:t>Table of Contents (</w:t>
      </w:r>
      <w:proofErr w:type="spellStart"/>
      <w:r>
        <w:rPr>
          <w:color w:val="2E75B5"/>
          <w:sz w:val="32"/>
          <w:szCs w:val="32"/>
        </w:rPr>
        <w:t>Ctrl+Click</w:t>
      </w:r>
      <w:proofErr w:type="spellEnd"/>
      <w:r>
        <w:rPr>
          <w:color w:val="2E75B5"/>
          <w:sz w:val="32"/>
          <w:szCs w:val="32"/>
        </w:rPr>
        <w:t xml:space="preserve"> to jump to that section)</w:t>
      </w:r>
    </w:p>
    <w:sdt>
      <w:sdtPr>
        <w:id w:val="-1032195264"/>
        <w:docPartObj>
          <w:docPartGallery w:val="Table of Contents"/>
          <w:docPartUnique/>
        </w:docPartObj>
      </w:sdtPr>
      <w:sdtEndPr/>
      <w:sdtContent>
        <w:p w14:paraId="1ECBE5BC" w14:textId="77777777" w:rsidR="00BD07BE" w:rsidRDefault="005A4522">
          <w:pPr>
            <w:tabs>
              <w:tab w:val="right" w:pos="10080"/>
            </w:tabs>
            <w:spacing w:before="80"/>
          </w:pPr>
          <w:r>
            <w:fldChar w:fldCharType="begin"/>
          </w:r>
          <w:r>
            <w:instrText xml:space="preserve"> TOC \h \u \z </w:instrText>
          </w:r>
          <w:r>
            <w:fldChar w:fldCharType="separate"/>
          </w:r>
          <w:hyperlink w:anchor="_gjdgxs">
            <w:r>
              <w:rPr>
                <w:b/>
              </w:rPr>
              <w:t>Course Description</w:t>
            </w:r>
          </w:hyperlink>
          <w:r>
            <w:rPr>
              <w:b/>
            </w:rPr>
            <w:tab/>
          </w:r>
          <w:r>
            <w:fldChar w:fldCharType="begin"/>
          </w:r>
          <w:r>
            <w:instrText xml:space="preserve"> PAGEREF _gjdgxs \h </w:instrText>
          </w:r>
          <w:r>
            <w:fldChar w:fldCharType="separate"/>
          </w:r>
          <w:r>
            <w:rPr>
              <w:b/>
            </w:rPr>
            <w:t>3</w:t>
          </w:r>
          <w:r>
            <w:fldChar w:fldCharType="end"/>
          </w:r>
        </w:p>
        <w:p w14:paraId="0F391E43" w14:textId="68B7041A" w:rsidR="00BD07BE" w:rsidRDefault="005A7DB6">
          <w:pPr>
            <w:tabs>
              <w:tab w:val="right" w:pos="10080"/>
            </w:tabs>
            <w:spacing w:before="200"/>
          </w:pPr>
          <w:hyperlink w:anchor="_30j0zll">
            <w:r w:rsidR="005A4522">
              <w:rPr>
                <w:b/>
              </w:rPr>
              <w:t>Course Learning Outcomes*</w:t>
            </w:r>
          </w:hyperlink>
          <w:r w:rsidR="005A4522">
            <w:rPr>
              <w:b/>
            </w:rPr>
            <w:tab/>
          </w:r>
          <w:r w:rsidR="005A4522">
            <w:fldChar w:fldCharType="begin"/>
          </w:r>
          <w:r w:rsidR="005A4522">
            <w:instrText xml:space="preserve"> PAGEREF _30j0zll \h </w:instrText>
          </w:r>
          <w:r w:rsidR="005A4522">
            <w:fldChar w:fldCharType="separate"/>
          </w:r>
          <w:r w:rsidR="005A4522">
            <w:rPr>
              <w:b/>
            </w:rPr>
            <w:t>3</w:t>
          </w:r>
          <w:r w:rsidR="005A4522">
            <w:fldChar w:fldCharType="end"/>
          </w:r>
        </w:p>
        <w:p w14:paraId="56415AA7" w14:textId="77777777" w:rsidR="00BD07BE" w:rsidRDefault="005A7DB6">
          <w:pPr>
            <w:tabs>
              <w:tab w:val="right" w:pos="10080"/>
            </w:tabs>
            <w:spacing w:before="200"/>
          </w:pPr>
          <w:hyperlink w:anchor="_3znysh7">
            <w:r w:rsidR="005A4522">
              <w:rPr>
                <w:b/>
              </w:rPr>
              <w:t>Evaluation/Course Requirements*</w:t>
            </w:r>
          </w:hyperlink>
          <w:r w:rsidR="005A4522">
            <w:rPr>
              <w:b/>
            </w:rPr>
            <w:tab/>
          </w:r>
          <w:r w:rsidR="005A4522">
            <w:fldChar w:fldCharType="begin"/>
          </w:r>
          <w:r w:rsidR="005A4522">
            <w:instrText xml:space="preserve"> PAGEREF _3znysh7 \h </w:instrText>
          </w:r>
          <w:r w:rsidR="005A4522">
            <w:fldChar w:fldCharType="separate"/>
          </w:r>
          <w:r w:rsidR="005A4522">
            <w:rPr>
              <w:b/>
            </w:rPr>
            <w:t>3</w:t>
          </w:r>
          <w:r w:rsidR="005A4522">
            <w:fldChar w:fldCharType="end"/>
          </w:r>
        </w:p>
        <w:p w14:paraId="243FA3F8" w14:textId="77777777" w:rsidR="00BD07BE" w:rsidRDefault="005A7DB6">
          <w:pPr>
            <w:tabs>
              <w:tab w:val="right" w:pos="10080"/>
            </w:tabs>
            <w:spacing w:before="200"/>
          </w:pPr>
          <w:hyperlink w:anchor="_2et92p0">
            <w:r w:rsidR="005A4522">
              <w:rPr>
                <w:b/>
              </w:rPr>
              <w:t>Required Course Materials</w:t>
            </w:r>
          </w:hyperlink>
          <w:r w:rsidR="005A4522">
            <w:rPr>
              <w:b/>
            </w:rPr>
            <w:tab/>
          </w:r>
          <w:r w:rsidR="005A4522">
            <w:fldChar w:fldCharType="begin"/>
          </w:r>
          <w:r w:rsidR="005A4522">
            <w:instrText xml:space="preserve"> PAGEREF _2et92p0 \h </w:instrText>
          </w:r>
          <w:r w:rsidR="005A4522">
            <w:fldChar w:fldCharType="separate"/>
          </w:r>
          <w:r w:rsidR="005A4522">
            <w:rPr>
              <w:b/>
            </w:rPr>
            <w:t>3</w:t>
          </w:r>
          <w:r w:rsidR="005A4522">
            <w:fldChar w:fldCharType="end"/>
          </w:r>
        </w:p>
        <w:p w14:paraId="388218C4" w14:textId="77777777" w:rsidR="00BD07BE" w:rsidRDefault="005A7DB6">
          <w:pPr>
            <w:tabs>
              <w:tab w:val="right" w:pos="10080"/>
            </w:tabs>
            <w:spacing w:before="200"/>
          </w:pPr>
          <w:hyperlink w:anchor="_tyjcwt">
            <w:r w:rsidR="005A4522">
              <w:rPr>
                <w:b/>
              </w:rPr>
              <w:t>Technology Guidelines</w:t>
            </w:r>
          </w:hyperlink>
          <w:r w:rsidR="005A4522">
            <w:rPr>
              <w:b/>
            </w:rPr>
            <w:tab/>
          </w:r>
          <w:r w:rsidR="005A4522">
            <w:fldChar w:fldCharType="begin"/>
          </w:r>
          <w:r w:rsidR="005A4522">
            <w:instrText xml:space="preserve"> PAGEREF _tyjcwt \h </w:instrText>
          </w:r>
          <w:r w:rsidR="005A4522">
            <w:fldChar w:fldCharType="separate"/>
          </w:r>
          <w:r w:rsidR="005A4522">
            <w:rPr>
              <w:b/>
            </w:rPr>
            <w:t>3</w:t>
          </w:r>
          <w:r w:rsidR="005A4522">
            <w:fldChar w:fldCharType="end"/>
          </w:r>
        </w:p>
        <w:p w14:paraId="71FCEF77" w14:textId="77777777" w:rsidR="00BD07BE" w:rsidRDefault="005A7DB6">
          <w:pPr>
            <w:tabs>
              <w:tab w:val="right" w:pos="10080"/>
            </w:tabs>
            <w:spacing w:before="200"/>
          </w:pPr>
          <w:hyperlink w:anchor="_3dy6vkm">
            <w:r w:rsidR="005A4522">
              <w:rPr>
                <w:b/>
              </w:rPr>
              <w:t>Inclusivity Statement</w:t>
            </w:r>
          </w:hyperlink>
          <w:r w:rsidR="005A4522">
            <w:rPr>
              <w:b/>
            </w:rPr>
            <w:tab/>
          </w:r>
          <w:r w:rsidR="005A4522">
            <w:fldChar w:fldCharType="begin"/>
          </w:r>
          <w:r w:rsidR="005A4522">
            <w:instrText xml:space="preserve"> PAGEREF _3dy6vkm \h </w:instrText>
          </w:r>
          <w:r w:rsidR="005A4522">
            <w:fldChar w:fldCharType="separate"/>
          </w:r>
          <w:r w:rsidR="005A4522">
            <w:rPr>
              <w:b/>
            </w:rPr>
            <w:t>4</w:t>
          </w:r>
          <w:r w:rsidR="005A4522">
            <w:fldChar w:fldCharType="end"/>
          </w:r>
        </w:p>
        <w:p w14:paraId="0F7BA763" w14:textId="77777777" w:rsidR="00BD07BE" w:rsidRDefault="005A7DB6">
          <w:pPr>
            <w:tabs>
              <w:tab w:val="right" w:pos="10080"/>
            </w:tabs>
            <w:spacing w:before="200"/>
          </w:pPr>
          <w:hyperlink w:anchor="_2xcytpi">
            <w:r w:rsidR="005A4522">
              <w:rPr>
                <w:b/>
              </w:rPr>
              <w:t>Confidentiality</w:t>
            </w:r>
          </w:hyperlink>
          <w:r w:rsidR="005A4522">
            <w:rPr>
              <w:b/>
            </w:rPr>
            <w:tab/>
          </w:r>
          <w:r w:rsidR="005A4522">
            <w:fldChar w:fldCharType="begin"/>
          </w:r>
          <w:r w:rsidR="005A4522">
            <w:instrText xml:space="preserve"> PAGEREF _2xcytpi \h </w:instrText>
          </w:r>
          <w:r w:rsidR="005A4522">
            <w:fldChar w:fldCharType="separate"/>
          </w:r>
          <w:r w:rsidR="005A4522">
            <w:rPr>
              <w:b/>
            </w:rPr>
            <w:t>4</w:t>
          </w:r>
          <w:r w:rsidR="005A4522">
            <w:fldChar w:fldCharType="end"/>
          </w:r>
        </w:p>
        <w:p w14:paraId="15D13DE2" w14:textId="77777777" w:rsidR="00BD07BE" w:rsidRDefault="005A7DB6">
          <w:pPr>
            <w:tabs>
              <w:tab w:val="right" w:pos="10080"/>
            </w:tabs>
            <w:spacing w:before="200"/>
          </w:pPr>
          <w:hyperlink w:anchor="_dyg0xf9tn8dn">
            <w:r w:rsidR="005A4522">
              <w:rPr>
                <w:b/>
              </w:rPr>
              <w:t>Grading Scale*</w:t>
            </w:r>
          </w:hyperlink>
          <w:r w:rsidR="005A4522">
            <w:rPr>
              <w:b/>
            </w:rPr>
            <w:tab/>
          </w:r>
          <w:r w:rsidR="005A4522">
            <w:fldChar w:fldCharType="begin"/>
          </w:r>
          <w:r w:rsidR="005A4522">
            <w:instrText xml:space="preserve"> PAGEREF _dyg0xf9tn8dn \h </w:instrText>
          </w:r>
          <w:r w:rsidR="005A4522">
            <w:fldChar w:fldCharType="separate"/>
          </w:r>
          <w:r w:rsidR="005A4522">
            <w:rPr>
              <w:b/>
            </w:rPr>
            <w:t>4</w:t>
          </w:r>
          <w:r w:rsidR="005A4522">
            <w:fldChar w:fldCharType="end"/>
          </w:r>
        </w:p>
        <w:p w14:paraId="173FD46E" w14:textId="77777777" w:rsidR="00BD07BE" w:rsidRDefault="005A7DB6">
          <w:pPr>
            <w:tabs>
              <w:tab w:val="right" w:pos="10080"/>
            </w:tabs>
            <w:spacing w:before="200"/>
          </w:pPr>
          <w:hyperlink w:anchor="_2s8eyo1">
            <w:r w:rsidR="005A4522">
              <w:rPr>
                <w:b/>
              </w:rPr>
              <w:t>Communicating with your Instructor</w:t>
            </w:r>
          </w:hyperlink>
          <w:r w:rsidR="005A4522">
            <w:rPr>
              <w:b/>
            </w:rPr>
            <w:tab/>
          </w:r>
          <w:r w:rsidR="005A4522">
            <w:fldChar w:fldCharType="begin"/>
          </w:r>
          <w:r w:rsidR="005A4522">
            <w:instrText xml:space="preserve"> PAGEREF _2s8eyo1 \h </w:instrText>
          </w:r>
          <w:r w:rsidR="005A4522">
            <w:fldChar w:fldCharType="separate"/>
          </w:r>
          <w:r w:rsidR="005A4522">
            <w:rPr>
              <w:b/>
            </w:rPr>
            <w:t>4</w:t>
          </w:r>
          <w:r w:rsidR="005A4522">
            <w:fldChar w:fldCharType="end"/>
          </w:r>
        </w:p>
        <w:p w14:paraId="06C544D3" w14:textId="77777777" w:rsidR="00BD07BE" w:rsidRDefault="005A7DB6">
          <w:pPr>
            <w:tabs>
              <w:tab w:val="right" w:pos="10080"/>
            </w:tabs>
            <w:spacing w:before="200"/>
          </w:pPr>
          <w:hyperlink w:anchor="_m23kcgww3p9">
            <w:r w:rsidR="005A4522">
              <w:rPr>
                <w:b/>
              </w:rPr>
              <w:t>Office hours</w:t>
            </w:r>
          </w:hyperlink>
          <w:r w:rsidR="005A4522">
            <w:rPr>
              <w:b/>
            </w:rPr>
            <w:tab/>
          </w:r>
          <w:r w:rsidR="005A4522">
            <w:fldChar w:fldCharType="begin"/>
          </w:r>
          <w:r w:rsidR="005A4522">
            <w:instrText xml:space="preserve"> PAGEREF _m23kcgww3p9 \h </w:instrText>
          </w:r>
          <w:r w:rsidR="005A4522">
            <w:fldChar w:fldCharType="separate"/>
          </w:r>
          <w:r w:rsidR="005A4522">
            <w:rPr>
              <w:b/>
            </w:rPr>
            <w:t>5</w:t>
          </w:r>
          <w:r w:rsidR="005A4522">
            <w:fldChar w:fldCharType="end"/>
          </w:r>
        </w:p>
        <w:p w14:paraId="58EE035B" w14:textId="77777777" w:rsidR="00BD07BE" w:rsidRDefault="005A7DB6">
          <w:pPr>
            <w:tabs>
              <w:tab w:val="right" w:pos="10080"/>
            </w:tabs>
            <w:spacing w:before="200"/>
          </w:pPr>
          <w:hyperlink w:anchor="_26in1rg">
            <w:r w:rsidR="005A4522">
              <w:rPr>
                <w:b/>
              </w:rPr>
              <w:t>Attendance*</w:t>
            </w:r>
          </w:hyperlink>
          <w:r w:rsidR="005A4522">
            <w:rPr>
              <w:b/>
            </w:rPr>
            <w:tab/>
          </w:r>
          <w:r w:rsidR="005A4522">
            <w:fldChar w:fldCharType="begin"/>
          </w:r>
          <w:r w:rsidR="005A4522">
            <w:instrText xml:space="preserve"> PAGEREF _26in1rg \h </w:instrText>
          </w:r>
          <w:r w:rsidR="005A4522">
            <w:fldChar w:fldCharType="separate"/>
          </w:r>
          <w:r w:rsidR="005A4522">
            <w:rPr>
              <w:b/>
            </w:rPr>
            <w:t>5</w:t>
          </w:r>
          <w:r w:rsidR="005A4522">
            <w:fldChar w:fldCharType="end"/>
          </w:r>
        </w:p>
        <w:p w14:paraId="3E039672" w14:textId="77777777" w:rsidR="00BD07BE" w:rsidRDefault="005A7DB6">
          <w:pPr>
            <w:tabs>
              <w:tab w:val="right" w:pos="10080"/>
            </w:tabs>
            <w:spacing w:before="200"/>
          </w:pPr>
          <w:hyperlink w:anchor="_35nkun2">
            <w:r w:rsidR="005A4522">
              <w:rPr>
                <w:b/>
              </w:rPr>
              <w:t>Late Work</w:t>
            </w:r>
          </w:hyperlink>
          <w:r w:rsidR="005A4522">
            <w:rPr>
              <w:b/>
            </w:rPr>
            <w:tab/>
          </w:r>
          <w:r w:rsidR="005A4522">
            <w:fldChar w:fldCharType="begin"/>
          </w:r>
          <w:r w:rsidR="005A4522">
            <w:instrText xml:space="preserve"> PAGEREF _35nkun2 \h </w:instrText>
          </w:r>
          <w:r w:rsidR="005A4522">
            <w:fldChar w:fldCharType="separate"/>
          </w:r>
          <w:r w:rsidR="005A4522">
            <w:rPr>
              <w:b/>
            </w:rPr>
            <w:t>6</w:t>
          </w:r>
          <w:r w:rsidR="005A4522">
            <w:fldChar w:fldCharType="end"/>
          </w:r>
        </w:p>
        <w:p w14:paraId="2AAF6BD5" w14:textId="77777777" w:rsidR="00BD07BE" w:rsidRDefault="005A7DB6">
          <w:pPr>
            <w:tabs>
              <w:tab w:val="right" w:pos="10080"/>
            </w:tabs>
            <w:spacing w:before="200"/>
          </w:pPr>
          <w:hyperlink w:anchor="_2py9g4io2be0">
            <w:r w:rsidR="005A4522">
              <w:rPr>
                <w:b/>
              </w:rPr>
              <w:t>Absences due to Military Service</w:t>
            </w:r>
          </w:hyperlink>
          <w:r w:rsidR="005A4522">
            <w:rPr>
              <w:b/>
            </w:rPr>
            <w:tab/>
          </w:r>
          <w:r w:rsidR="005A4522">
            <w:fldChar w:fldCharType="begin"/>
          </w:r>
          <w:r w:rsidR="005A4522">
            <w:instrText xml:space="preserve"> PAGEREF _2py9g4io2be0 \h </w:instrText>
          </w:r>
          <w:r w:rsidR="005A4522">
            <w:fldChar w:fldCharType="separate"/>
          </w:r>
          <w:r w:rsidR="005A4522">
            <w:rPr>
              <w:b/>
            </w:rPr>
            <w:t>6</w:t>
          </w:r>
          <w:r w:rsidR="005A4522">
            <w:fldChar w:fldCharType="end"/>
          </w:r>
        </w:p>
        <w:p w14:paraId="26C88ABF" w14:textId="77777777" w:rsidR="00BD07BE" w:rsidRDefault="005A7DB6">
          <w:pPr>
            <w:tabs>
              <w:tab w:val="right" w:pos="10080"/>
            </w:tabs>
            <w:spacing w:before="200"/>
          </w:pPr>
          <w:hyperlink w:anchor="_2nafmy6vk07w">
            <w:r w:rsidR="005A4522">
              <w:rPr>
                <w:b/>
              </w:rPr>
              <w:t>Religious Beliefs Accommodation</w:t>
            </w:r>
          </w:hyperlink>
          <w:r w:rsidR="005A4522">
            <w:rPr>
              <w:b/>
            </w:rPr>
            <w:tab/>
          </w:r>
          <w:r w:rsidR="005A4522">
            <w:fldChar w:fldCharType="begin"/>
          </w:r>
          <w:r w:rsidR="005A4522">
            <w:instrText xml:space="preserve"> PAGEREF _2nafmy6vk07w \h </w:instrText>
          </w:r>
          <w:r w:rsidR="005A4522">
            <w:fldChar w:fldCharType="separate"/>
          </w:r>
          <w:r w:rsidR="005A4522">
            <w:rPr>
              <w:b/>
            </w:rPr>
            <w:t>6</w:t>
          </w:r>
          <w:r w:rsidR="005A4522">
            <w:fldChar w:fldCharType="end"/>
          </w:r>
        </w:p>
        <w:p w14:paraId="767F75FC" w14:textId="77777777" w:rsidR="00BD07BE" w:rsidRDefault="005A7DB6">
          <w:pPr>
            <w:tabs>
              <w:tab w:val="right" w:pos="10080"/>
            </w:tabs>
            <w:spacing w:before="200"/>
          </w:pPr>
          <w:hyperlink w:anchor="_44sinio">
            <w:r w:rsidR="005A4522">
              <w:rPr>
                <w:b/>
              </w:rPr>
              <w:t>Equal Access for Students with Disabilities*</w:t>
            </w:r>
          </w:hyperlink>
          <w:r w:rsidR="005A4522">
            <w:rPr>
              <w:b/>
            </w:rPr>
            <w:tab/>
          </w:r>
          <w:r w:rsidR="005A4522">
            <w:fldChar w:fldCharType="begin"/>
          </w:r>
          <w:r w:rsidR="005A4522">
            <w:instrText xml:space="preserve"> PAGEREF _44sinio \h </w:instrText>
          </w:r>
          <w:r w:rsidR="005A4522">
            <w:fldChar w:fldCharType="separate"/>
          </w:r>
          <w:r w:rsidR="005A4522">
            <w:rPr>
              <w:b/>
            </w:rPr>
            <w:t>7</w:t>
          </w:r>
          <w:r w:rsidR="005A4522">
            <w:fldChar w:fldCharType="end"/>
          </w:r>
        </w:p>
        <w:p w14:paraId="12DE3205" w14:textId="77777777" w:rsidR="00BD07BE" w:rsidRDefault="005A7DB6">
          <w:pPr>
            <w:tabs>
              <w:tab w:val="right" w:pos="10080"/>
            </w:tabs>
            <w:spacing w:before="200"/>
          </w:pPr>
          <w:hyperlink w:anchor="_3j2qqm3">
            <w:r w:rsidR="005A4522">
              <w:rPr>
                <w:b/>
              </w:rPr>
              <w:t>Help Resources</w:t>
            </w:r>
          </w:hyperlink>
          <w:r w:rsidR="005A4522">
            <w:rPr>
              <w:b/>
            </w:rPr>
            <w:tab/>
          </w:r>
          <w:r w:rsidR="005A4522">
            <w:fldChar w:fldCharType="begin"/>
          </w:r>
          <w:r w:rsidR="005A4522">
            <w:instrText xml:space="preserve"> PAGEREF _3j2qqm3 \h </w:instrText>
          </w:r>
          <w:r w:rsidR="005A4522">
            <w:fldChar w:fldCharType="separate"/>
          </w:r>
          <w:r w:rsidR="005A4522">
            <w:rPr>
              <w:b/>
            </w:rPr>
            <w:t>7</w:t>
          </w:r>
          <w:r w:rsidR="005A4522">
            <w:fldChar w:fldCharType="end"/>
          </w:r>
        </w:p>
        <w:p w14:paraId="7131ABD3" w14:textId="77777777" w:rsidR="00BD07BE" w:rsidRDefault="005A7DB6">
          <w:pPr>
            <w:tabs>
              <w:tab w:val="right" w:pos="10080"/>
            </w:tabs>
            <w:spacing w:before="200"/>
          </w:pPr>
          <w:hyperlink w:anchor="_mnxqolhz05l1">
            <w:r w:rsidR="005A4522">
              <w:rPr>
                <w:b/>
              </w:rPr>
              <w:t>Academic Honesty</w:t>
            </w:r>
          </w:hyperlink>
          <w:r w:rsidR="005A4522">
            <w:rPr>
              <w:b/>
            </w:rPr>
            <w:tab/>
          </w:r>
          <w:r w:rsidR="005A4522">
            <w:fldChar w:fldCharType="begin"/>
          </w:r>
          <w:r w:rsidR="005A4522">
            <w:instrText xml:space="preserve"> PAGEREF _mnxqolhz05l1 \h </w:instrText>
          </w:r>
          <w:r w:rsidR="005A4522">
            <w:fldChar w:fldCharType="separate"/>
          </w:r>
          <w:r w:rsidR="005A4522">
            <w:rPr>
              <w:b/>
            </w:rPr>
            <w:t>8</w:t>
          </w:r>
          <w:r w:rsidR="005A4522">
            <w:fldChar w:fldCharType="end"/>
          </w:r>
        </w:p>
        <w:p w14:paraId="1999BED5" w14:textId="77777777" w:rsidR="00BD07BE" w:rsidRDefault="005A7DB6">
          <w:pPr>
            <w:tabs>
              <w:tab w:val="right" w:pos="10080"/>
            </w:tabs>
            <w:spacing w:before="200"/>
          </w:pPr>
          <w:hyperlink w:anchor="_4i7ojhp">
            <w:r w:rsidR="005A4522">
              <w:rPr>
                <w:b/>
              </w:rPr>
              <w:t>Other Campus Policies</w:t>
            </w:r>
          </w:hyperlink>
          <w:r w:rsidR="005A4522">
            <w:rPr>
              <w:b/>
            </w:rPr>
            <w:tab/>
          </w:r>
          <w:r w:rsidR="005A4522">
            <w:fldChar w:fldCharType="begin"/>
          </w:r>
          <w:r w:rsidR="005A4522">
            <w:instrText xml:space="preserve"> PAGEREF _4i7ojhp \h </w:instrText>
          </w:r>
          <w:r w:rsidR="005A4522">
            <w:fldChar w:fldCharType="separate"/>
          </w:r>
          <w:r w:rsidR="005A4522">
            <w:rPr>
              <w:b/>
            </w:rPr>
            <w:t>8</w:t>
          </w:r>
          <w:r w:rsidR="005A4522">
            <w:fldChar w:fldCharType="end"/>
          </w:r>
        </w:p>
        <w:p w14:paraId="3A3AAA8D" w14:textId="77777777" w:rsidR="00BD07BE" w:rsidRDefault="005A7DB6">
          <w:pPr>
            <w:tabs>
              <w:tab w:val="right" w:pos="10080"/>
            </w:tabs>
            <w:spacing w:before="200" w:after="80"/>
          </w:pPr>
          <w:hyperlink w:anchor="_xyolg7z0n2g">
            <w:r w:rsidR="005A4522">
              <w:rPr>
                <w:b/>
              </w:rPr>
              <w:t>Course Schedule*</w:t>
            </w:r>
          </w:hyperlink>
          <w:r w:rsidR="005A4522">
            <w:rPr>
              <w:b/>
            </w:rPr>
            <w:tab/>
          </w:r>
          <w:r w:rsidR="005A4522">
            <w:fldChar w:fldCharType="begin"/>
          </w:r>
          <w:r w:rsidR="005A4522">
            <w:instrText xml:space="preserve"> PAGEREF _xyolg7z0n2g \h </w:instrText>
          </w:r>
          <w:r w:rsidR="005A4522">
            <w:fldChar w:fldCharType="separate"/>
          </w:r>
          <w:r w:rsidR="005A4522">
            <w:rPr>
              <w:b/>
            </w:rPr>
            <w:t>9</w:t>
          </w:r>
          <w:r w:rsidR="005A4522">
            <w:fldChar w:fldCharType="end"/>
          </w:r>
          <w:r w:rsidR="005A4522">
            <w:fldChar w:fldCharType="end"/>
          </w:r>
        </w:p>
      </w:sdtContent>
    </w:sdt>
    <w:p w14:paraId="5E68ED1C" w14:textId="7A5D2A2D" w:rsidR="00EA2C43" w:rsidRPr="00EA2C43" w:rsidRDefault="005A4522" w:rsidP="00EA2C43">
      <w:pPr>
        <w:pStyle w:val="Heading1"/>
        <w:spacing w:line="240" w:lineRule="auto"/>
      </w:pPr>
      <w:bookmarkStart w:id="0" w:name="_gjdgxs" w:colFirst="0" w:colLast="0"/>
      <w:bookmarkEnd w:id="0"/>
      <w:r>
        <w:lastRenderedPageBreak/>
        <w:t>Course Description</w:t>
      </w:r>
    </w:p>
    <w:p w14:paraId="1AF47D64" w14:textId="69332B10" w:rsidR="00EA2C43" w:rsidRPr="004F3156" w:rsidRDefault="004F3156" w:rsidP="00905462">
      <w:pPr>
        <w:pStyle w:val="ListParagraph"/>
        <w:numPr>
          <w:ilvl w:val="0"/>
          <w:numId w:val="7"/>
        </w:numPr>
        <w:spacing w:after="0" w:line="240" w:lineRule="auto"/>
        <w:rPr>
          <w:rFonts w:ascii="Arial" w:eastAsia="Times New Roman" w:hAnsi="Arial" w:cs="Arial"/>
          <w:sz w:val="21"/>
          <w:szCs w:val="21"/>
        </w:rPr>
      </w:pPr>
      <w:r w:rsidRPr="004F3156">
        <w:rPr>
          <w:rFonts w:ascii="Arial" w:hAnsi="Arial" w:cs="Arial"/>
          <w:sz w:val="21"/>
          <w:szCs w:val="21"/>
        </w:rPr>
        <w:t>This course is designed to prepare students to be competent educators in a pluralistic society. Current theory and research on the major issues confronting educators in a pluralistic society will be explored including, but not limited to, immigration, poverty, issues particular to Native Americans, African Americans, Hispanic Americans and other cultural/ethnic groups, exceptionality, sexual orientation, religion, and other special interest groups.  The knowledge base and rationale for this course is specified in the Wisconsin Department of Public Instruction PI 34.15 (4) and state requirements for teacher education found in Wisconsin Statute 118.19.</w:t>
      </w:r>
      <w:r w:rsidR="001864BE" w:rsidRPr="004F3156">
        <w:rPr>
          <w:rFonts w:ascii="Arial" w:hAnsi="Arial" w:cs="Arial"/>
          <w:sz w:val="21"/>
          <w:szCs w:val="21"/>
        </w:rPr>
        <w:t xml:space="preserve"> </w:t>
      </w:r>
    </w:p>
    <w:p w14:paraId="38BB6D93" w14:textId="057377A8" w:rsidR="00BD07BE" w:rsidRDefault="005A4522" w:rsidP="00991C0F">
      <w:pPr>
        <w:pStyle w:val="Heading1"/>
        <w:spacing w:line="240" w:lineRule="auto"/>
      </w:pPr>
      <w:bookmarkStart w:id="1" w:name="_30j0zll" w:colFirst="0" w:colLast="0"/>
      <w:bookmarkEnd w:id="1"/>
      <w:r>
        <w:t>Course Learning Outcomes</w:t>
      </w:r>
    </w:p>
    <w:p w14:paraId="386F3981"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w:t>
      </w:r>
    </w:p>
    <w:p w14:paraId="1DFDE73A"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309C5BFC"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learn about other cultures, ethnic groups, races, and sexual orientations in order to better address students’ backgrounds, experiences, and needs in the educational process. (</w:t>
      </w:r>
      <w:proofErr w:type="spellStart"/>
      <w:r w:rsidRPr="006B2E4B">
        <w:rPr>
          <w:sz w:val="20"/>
          <w:szCs w:val="20"/>
        </w:rPr>
        <w:t>InTASC</w:t>
      </w:r>
      <w:proofErr w:type="spellEnd"/>
      <w:r w:rsidRPr="006B2E4B">
        <w:rPr>
          <w:sz w:val="20"/>
          <w:szCs w:val="20"/>
        </w:rPr>
        <w:t>: 2, 10[m])</w:t>
      </w:r>
    </w:p>
    <w:p w14:paraId="7981AA0F"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increase personal understanding of education through the history of public schooling and reflect on the evolution of that history from multiple viewpoints (</w:t>
      </w:r>
      <w:proofErr w:type="spellStart"/>
      <w:r w:rsidRPr="006B2E4B">
        <w:rPr>
          <w:sz w:val="20"/>
          <w:szCs w:val="20"/>
        </w:rPr>
        <w:t>InTASC</w:t>
      </w:r>
      <w:proofErr w:type="spellEnd"/>
      <w:r w:rsidRPr="006B2E4B">
        <w:rPr>
          <w:sz w:val="20"/>
          <w:szCs w:val="20"/>
        </w:rPr>
        <w:t xml:space="preserve"> 10[l]).</w:t>
      </w:r>
    </w:p>
    <w:p w14:paraId="7E6607A4"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state personal attitudes toward diversity, public schooling, and culture while reflecting on the appropriateness of teaching as a future vocation (</w:t>
      </w:r>
      <w:proofErr w:type="spellStart"/>
      <w:r w:rsidRPr="006B2E4B">
        <w:rPr>
          <w:sz w:val="20"/>
          <w:szCs w:val="20"/>
        </w:rPr>
        <w:t>InTASC</w:t>
      </w:r>
      <w:proofErr w:type="spellEnd"/>
      <w:r w:rsidRPr="006B2E4B">
        <w:rPr>
          <w:sz w:val="20"/>
          <w:szCs w:val="20"/>
        </w:rPr>
        <w:t xml:space="preserve"> 9 [g &amp; j]).</w:t>
      </w:r>
    </w:p>
    <w:p w14:paraId="13A2A036" w14:textId="77777777" w:rsidR="004F3156" w:rsidRDefault="004F3156" w:rsidP="004F3156">
      <w:pPr>
        <w:numPr>
          <w:ilvl w:val="0"/>
          <w:numId w:val="8"/>
        </w:numPr>
        <w:pBdr>
          <w:top w:val="nil"/>
          <w:left w:val="nil"/>
          <w:bottom w:val="nil"/>
          <w:right w:val="nil"/>
          <w:between w:val="nil"/>
          <w:bar w:val="nil"/>
        </w:pBdr>
        <w:rPr>
          <w:sz w:val="20"/>
          <w:szCs w:val="20"/>
        </w:rPr>
      </w:pPr>
      <w:r w:rsidRPr="006B2E4B">
        <w:rPr>
          <w:sz w:val="20"/>
          <w:szCs w:val="20"/>
        </w:rPr>
        <w:t xml:space="preserve">To practice effective communication skills regarding </w:t>
      </w:r>
      <w:proofErr w:type="gramStart"/>
      <w:r w:rsidRPr="006B2E4B">
        <w:rPr>
          <w:sz w:val="20"/>
          <w:szCs w:val="20"/>
        </w:rPr>
        <w:t>politically-charged</w:t>
      </w:r>
      <w:proofErr w:type="gramEnd"/>
      <w:r w:rsidRPr="006B2E4B">
        <w:rPr>
          <w:sz w:val="20"/>
          <w:szCs w:val="20"/>
        </w:rPr>
        <w:t xml:space="preserve"> topics (</w:t>
      </w:r>
      <w:proofErr w:type="spellStart"/>
      <w:r w:rsidRPr="006B2E4B">
        <w:rPr>
          <w:sz w:val="20"/>
          <w:szCs w:val="20"/>
        </w:rPr>
        <w:t>InTASC</w:t>
      </w:r>
      <w:proofErr w:type="spellEnd"/>
      <w:r w:rsidRPr="006B2E4B">
        <w:rPr>
          <w:sz w:val="20"/>
          <w:szCs w:val="20"/>
        </w:rPr>
        <w:t xml:space="preserve"> 10[n]).</w:t>
      </w:r>
    </w:p>
    <w:p w14:paraId="7E503585" w14:textId="0812B7C2" w:rsidR="00E66942" w:rsidRPr="00616FA7" w:rsidRDefault="005A4522" w:rsidP="00616FA7">
      <w:pPr>
        <w:pStyle w:val="Heading1"/>
        <w:spacing w:line="240" w:lineRule="auto"/>
        <w:rPr>
          <w:color w:val="5F2987"/>
        </w:rPr>
      </w:pPr>
      <w:bookmarkStart w:id="2" w:name="_1fob9te" w:colFirst="0" w:colLast="0"/>
      <w:bookmarkStart w:id="3" w:name="_3znysh7" w:colFirst="0" w:colLast="0"/>
      <w:bookmarkEnd w:id="2"/>
      <w:bookmarkEnd w:id="3"/>
      <w:r>
        <w:t>Evaluation/Course Requirements</w:t>
      </w:r>
    </w:p>
    <w:p w14:paraId="45EDD080" w14:textId="66221B49" w:rsidR="004F3156" w:rsidRPr="006B2E4B" w:rsidRDefault="004F3156" w:rsidP="004F3156">
      <w:pPr>
        <w:rPr>
          <w:sz w:val="20"/>
          <w:szCs w:val="20"/>
          <w:u w:val="single"/>
        </w:rPr>
      </w:pPr>
      <w:bookmarkStart w:id="4" w:name="_2et92p0" w:colFirst="0" w:colLast="0"/>
      <w:bookmarkEnd w:id="4"/>
      <w:r w:rsidRPr="006B2E4B">
        <w:rPr>
          <w:b/>
          <w:bCs/>
          <w:sz w:val="20"/>
          <w:szCs w:val="20"/>
        </w:rPr>
        <w:t xml:space="preserve">Learning Requirements                      </w:t>
      </w:r>
      <w:r w:rsidRPr="006B2E4B">
        <w:rPr>
          <w:sz w:val="20"/>
          <w:szCs w:val="20"/>
        </w:rPr>
        <w:tab/>
      </w:r>
      <w:r w:rsidRPr="006B2E4B">
        <w:rPr>
          <w:sz w:val="20"/>
          <w:szCs w:val="20"/>
        </w:rPr>
        <w:tab/>
      </w:r>
      <w:proofErr w:type="gramStart"/>
      <w:r w:rsidRPr="006B2E4B">
        <w:rPr>
          <w:sz w:val="20"/>
          <w:szCs w:val="20"/>
        </w:rPr>
        <w:tab/>
      </w:r>
      <w:r>
        <w:rPr>
          <w:sz w:val="20"/>
          <w:szCs w:val="20"/>
        </w:rPr>
        <w:t xml:space="preserve">  </w:t>
      </w:r>
      <w:r w:rsidRPr="006B2E4B">
        <w:rPr>
          <w:sz w:val="20"/>
          <w:szCs w:val="20"/>
          <w:u w:val="single"/>
        </w:rPr>
        <w:t>Points</w:t>
      </w:r>
      <w:proofErr w:type="gramEnd"/>
    </w:p>
    <w:p w14:paraId="4F6487DB" w14:textId="77777777" w:rsidR="004F3156" w:rsidRPr="006B2E4B" w:rsidRDefault="004F3156" w:rsidP="004F3156">
      <w:pPr>
        <w:rPr>
          <w:sz w:val="20"/>
          <w:szCs w:val="20"/>
        </w:rPr>
      </w:pPr>
      <w:r w:rsidRPr="006B2E4B">
        <w:rPr>
          <w:sz w:val="20"/>
          <w:szCs w:val="20"/>
          <w:u w:val="single"/>
        </w:rPr>
        <w:t xml:space="preserve">Selected Response Tests </w:t>
      </w:r>
      <w:r w:rsidRPr="006B2E4B">
        <w:rPr>
          <w:sz w:val="20"/>
          <w:szCs w:val="20"/>
        </w:rPr>
        <w:t>(Normative based)</w:t>
      </w:r>
    </w:p>
    <w:p w14:paraId="14038319" w14:textId="6CC01175" w:rsidR="00FB4A93" w:rsidRDefault="004F3156" w:rsidP="004F3156">
      <w:pPr>
        <w:rPr>
          <w:sz w:val="20"/>
          <w:szCs w:val="20"/>
        </w:rPr>
      </w:pPr>
      <w:r w:rsidRPr="006B2E4B">
        <w:rPr>
          <w:sz w:val="20"/>
          <w:szCs w:val="20"/>
        </w:rPr>
        <w:t>Quiz</w:t>
      </w:r>
      <w:r>
        <w:rPr>
          <w:sz w:val="20"/>
          <w:szCs w:val="20"/>
        </w:rPr>
        <w:t>z</w:t>
      </w:r>
      <w:r w:rsidRPr="006B2E4B">
        <w:rPr>
          <w:sz w:val="20"/>
          <w:szCs w:val="20"/>
        </w:rPr>
        <w:t>es</w:t>
      </w:r>
      <w:r w:rsidRPr="006B2E4B">
        <w:rPr>
          <w:sz w:val="20"/>
          <w:szCs w:val="20"/>
        </w:rPr>
        <w:tab/>
        <w:t>1</w:t>
      </w:r>
      <w:r w:rsidR="003D54CA">
        <w:rPr>
          <w:sz w:val="20"/>
          <w:szCs w:val="20"/>
        </w:rPr>
        <w:t>1</w:t>
      </w:r>
      <w:r w:rsidRPr="006B2E4B">
        <w:rPr>
          <w:sz w:val="20"/>
          <w:szCs w:val="20"/>
        </w:rPr>
        <w:t>@15 points each</w:t>
      </w:r>
      <w:r w:rsidRPr="006B2E4B">
        <w:rPr>
          <w:sz w:val="20"/>
          <w:szCs w:val="20"/>
        </w:rPr>
        <w:tab/>
      </w:r>
      <w:r w:rsidRPr="006B2E4B">
        <w:rPr>
          <w:sz w:val="20"/>
          <w:szCs w:val="20"/>
        </w:rPr>
        <w:tab/>
        <w:t xml:space="preserve">   </w:t>
      </w:r>
      <w:r w:rsidR="00E66942">
        <w:rPr>
          <w:sz w:val="20"/>
          <w:szCs w:val="20"/>
        </w:rPr>
        <w:tab/>
      </w:r>
      <w:r w:rsidR="00E66942">
        <w:rPr>
          <w:sz w:val="20"/>
          <w:szCs w:val="20"/>
        </w:rPr>
        <w:tab/>
      </w:r>
      <w:r w:rsidRPr="006B2E4B">
        <w:rPr>
          <w:sz w:val="20"/>
          <w:szCs w:val="20"/>
        </w:rPr>
        <w:t>1</w:t>
      </w:r>
      <w:r w:rsidR="003D54CA">
        <w:rPr>
          <w:sz w:val="20"/>
          <w:szCs w:val="20"/>
        </w:rPr>
        <w:t>65</w:t>
      </w:r>
      <w:r w:rsidRPr="006B2E4B">
        <w:rPr>
          <w:sz w:val="20"/>
          <w:szCs w:val="20"/>
        </w:rPr>
        <w:t xml:space="preserve"> (</w:t>
      </w:r>
      <w:r w:rsidR="003D54CA">
        <w:rPr>
          <w:sz w:val="20"/>
          <w:szCs w:val="20"/>
        </w:rPr>
        <w:t>51</w:t>
      </w:r>
      <w:r w:rsidR="00A839E9">
        <w:rPr>
          <w:sz w:val="20"/>
          <w:szCs w:val="20"/>
        </w:rPr>
        <w:t>%)</w:t>
      </w:r>
    </w:p>
    <w:p w14:paraId="16E6998D" w14:textId="7D856847" w:rsidR="004F3156" w:rsidRPr="006B2E4B" w:rsidRDefault="00FB4A93" w:rsidP="004F3156">
      <w:pPr>
        <w:rPr>
          <w:sz w:val="20"/>
          <w:szCs w:val="20"/>
        </w:rPr>
      </w:pPr>
      <w:r>
        <w:rPr>
          <w:sz w:val="20"/>
          <w:szCs w:val="20"/>
        </w:rPr>
        <w:t>Discussion Posts 13@2 points each</w:t>
      </w:r>
      <w:r w:rsidR="004F3156" w:rsidRPr="006B2E4B">
        <w:rPr>
          <w:sz w:val="20"/>
          <w:szCs w:val="20"/>
        </w:rPr>
        <w:tab/>
      </w:r>
      <w:r w:rsidR="007E5187">
        <w:rPr>
          <w:sz w:val="20"/>
          <w:szCs w:val="20"/>
        </w:rPr>
        <w:tab/>
      </w:r>
      <w:r w:rsidR="007E5187">
        <w:rPr>
          <w:sz w:val="20"/>
          <w:szCs w:val="20"/>
        </w:rPr>
        <w:tab/>
        <w:t xml:space="preserve">     </w:t>
      </w:r>
      <w:proofErr w:type="gramStart"/>
      <w:r w:rsidR="009345BE">
        <w:rPr>
          <w:sz w:val="20"/>
          <w:szCs w:val="20"/>
        </w:rPr>
        <w:tab/>
        <w:t xml:space="preserve">  </w:t>
      </w:r>
      <w:r>
        <w:rPr>
          <w:sz w:val="20"/>
          <w:szCs w:val="20"/>
        </w:rPr>
        <w:t>26</w:t>
      </w:r>
      <w:proofErr w:type="gramEnd"/>
      <w:r>
        <w:rPr>
          <w:sz w:val="20"/>
          <w:szCs w:val="20"/>
        </w:rPr>
        <w:t xml:space="preserve"> (</w:t>
      </w:r>
      <w:r w:rsidR="003D54CA">
        <w:rPr>
          <w:sz w:val="20"/>
          <w:szCs w:val="20"/>
        </w:rPr>
        <w:t>8</w:t>
      </w:r>
      <w:r w:rsidR="00A839E9">
        <w:rPr>
          <w:sz w:val="20"/>
          <w:szCs w:val="20"/>
        </w:rPr>
        <w:t>%)</w:t>
      </w:r>
      <w:r w:rsidR="004F3156">
        <w:rPr>
          <w:sz w:val="20"/>
          <w:szCs w:val="20"/>
        </w:rPr>
        <w:tab/>
        <w:t xml:space="preserve">     </w:t>
      </w:r>
    </w:p>
    <w:p w14:paraId="279D6222" w14:textId="5C174F15" w:rsidR="004F3156" w:rsidRDefault="004F3156" w:rsidP="004F3156">
      <w:pPr>
        <w:rPr>
          <w:sz w:val="20"/>
          <w:szCs w:val="20"/>
        </w:rPr>
      </w:pPr>
      <w:r w:rsidRPr="006B2E4B">
        <w:rPr>
          <w:sz w:val="20"/>
          <w:szCs w:val="20"/>
        </w:rPr>
        <w:t>Diversity and Identity Autobiography</w:t>
      </w:r>
      <w:r w:rsidRPr="006B2E4B">
        <w:rPr>
          <w:sz w:val="20"/>
          <w:szCs w:val="20"/>
        </w:rPr>
        <w:tab/>
      </w:r>
      <w:r w:rsidRPr="006B2E4B">
        <w:rPr>
          <w:sz w:val="20"/>
          <w:szCs w:val="20"/>
        </w:rPr>
        <w:tab/>
      </w:r>
      <w:proofErr w:type="gramStart"/>
      <w:r w:rsidRPr="006B2E4B">
        <w:rPr>
          <w:sz w:val="20"/>
          <w:szCs w:val="20"/>
        </w:rPr>
        <w:tab/>
        <w:t xml:space="preserve">  20</w:t>
      </w:r>
      <w:proofErr w:type="gramEnd"/>
      <w:r w:rsidRPr="006B2E4B">
        <w:rPr>
          <w:sz w:val="20"/>
          <w:szCs w:val="20"/>
        </w:rPr>
        <w:t xml:space="preserve"> (</w:t>
      </w:r>
      <w:r w:rsidR="003D54CA">
        <w:rPr>
          <w:sz w:val="20"/>
          <w:szCs w:val="20"/>
        </w:rPr>
        <w:t>6</w:t>
      </w:r>
      <w:r w:rsidR="00A839E9">
        <w:rPr>
          <w:sz w:val="20"/>
          <w:szCs w:val="20"/>
        </w:rPr>
        <w:t>%)</w:t>
      </w:r>
    </w:p>
    <w:p w14:paraId="7FE46898" w14:textId="315D0559" w:rsidR="003D54CA" w:rsidRDefault="003D54CA" w:rsidP="004F3156">
      <w:pPr>
        <w:rPr>
          <w:sz w:val="20"/>
          <w:szCs w:val="20"/>
        </w:rPr>
      </w:pPr>
      <w:r>
        <w:rPr>
          <w:sz w:val="20"/>
          <w:szCs w:val="20"/>
        </w:rPr>
        <w:t>Enhancement Assignments</w:t>
      </w:r>
      <w:r>
        <w:rPr>
          <w:sz w:val="20"/>
          <w:szCs w:val="20"/>
        </w:rPr>
        <w:tab/>
      </w:r>
      <w:r>
        <w:rPr>
          <w:sz w:val="20"/>
          <w:szCs w:val="20"/>
        </w:rPr>
        <w:tab/>
      </w:r>
      <w:r>
        <w:rPr>
          <w:sz w:val="20"/>
          <w:szCs w:val="20"/>
        </w:rPr>
        <w:tab/>
      </w:r>
      <w:proofErr w:type="gramStart"/>
      <w:r>
        <w:rPr>
          <w:sz w:val="20"/>
          <w:szCs w:val="20"/>
        </w:rPr>
        <w:tab/>
        <w:t xml:space="preserve">  15</w:t>
      </w:r>
      <w:proofErr w:type="gramEnd"/>
      <w:r>
        <w:rPr>
          <w:sz w:val="20"/>
          <w:szCs w:val="20"/>
        </w:rPr>
        <w:t xml:space="preserve"> (5%)</w:t>
      </w:r>
    </w:p>
    <w:p w14:paraId="30C6AF9C" w14:textId="0EDB3AE0" w:rsidR="00F17240" w:rsidRPr="006B2E4B" w:rsidRDefault="009345BE" w:rsidP="004F3156">
      <w:pPr>
        <w:rPr>
          <w:sz w:val="20"/>
          <w:szCs w:val="20"/>
        </w:rPr>
      </w:pPr>
      <w:r>
        <w:rPr>
          <w:sz w:val="20"/>
          <w:szCs w:val="20"/>
        </w:rPr>
        <w:t>Pre-Clinical Experience</w:t>
      </w:r>
      <w:r w:rsidR="0085068C">
        <w:rPr>
          <w:sz w:val="20"/>
          <w:szCs w:val="20"/>
        </w:rPr>
        <w:t xml:space="preserve"> (Required to pass course)</w:t>
      </w:r>
      <w:r w:rsidR="0044234F">
        <w:rPr>
          <w:sz w:val="20"/>
          <w:szCs w:val="20"/>
        </w:rPr>
        <w:tab/>
      </w:r>
      <w:r w:rsidR="00F17240">
        <w:rPr>
          <w:sz w:val="20"/>
          <w:szCs w:val="20"/>
        </w:rPr>
        <w:tab/>
        <w:t>100 (</w:t>
      </w:r>
      <w:r w:rsidR="00A839E9">
        <w:rPr>
          <w:sz w:val="20"/>
          <w:szCs w:val="20"/>
        </w:rPr>
        <w:t>3</w:t>
      </w:r>
      <w:r w:rsidR="003D54CA">
        <w:rPr>
          <w:sz w:val="20"/>
          <w:szCs w:val="20"/>
        </w:rPr>
        <w:t>1</w:t>
      </w:r>
      <w:r w:rsidR="00A839E9">
        <w:rPr>
          <w:sz w:val="20"/>
          <w:szCs w:val="20"/>
        </w:rPr>
        <w:t>%)</w:t>
      </w:r>
    </w:p>
    <w:p w14:paraId="5BCA76C2" w14:textId="47F95A6F" w:rsidR="004F3156" w:rsidRPr="006B2E4B" w:rsidRDefault="004F3156" w:rsidP="004F3156">
      <w:pPr>
        <w:rPr>
          <w:sz w:val="20"/>
          <w:szCs w:val="20"/>
        </w:rPr>
      </w:pPr>
      <w:r w:rsidRPr="006B2E4B">
        <w:rPr>
          <w:sz w:val="20"/>
          <w:szCs w:val="20"/>
        </w:rPr>
        <w:tab/>
      </w:r>
      <w:r w:rsidRPr="006B2E4B">
        <w:rPr>
          <w:sz w:val="20"/>
          <w:szCs w:val="20"/>
        </w:rPr>
        <w:tab/>
      </w:r>
      <w:r w:rsidRPr="006B2E4B">
        <w:rPr>
          <w:sz w:val="20"/>
          <w:szCs w:val="20"/>
        </w:rPr>
        <w:tab/>
      </w:r>
      <w:r w:rsidRPr="006B2E4B">
        <w:rPr>
          <w:sz w:val="20"/>
          <w:szCs w:val="20"/>
        </w:rPr>
        <w:tab/>
      </w:r>
      <w:r w:rsidRPr="006B2E4B">
        <w:rPr>
          <w:sz w:val="20"/>
          <w:szCs w:val="20"/>
        </w:rPr>
        <w:tab/>
      </w:r>
      <w:r w:rsidRPr="006B2E4B">
        <w:rPr>
          <w:sz w:val="20"/>
          <w:szCs w:val="20"/>
        </w:rPr>
        <w:tab/>
      </w:r>
    </w:p>
    <w:p w14:paraId="4C417F9E" w14:textId="76A7D6C8" w:rsidR="004F3156" w:rsidRPr="006B2E4B" w:rsidRDefault="004F3156" w:rsidP="004F3156">
      <w:pPr>
        <w:rPr>
          <w:b/>
          <w:bCs/>
          <w:sz w:val="20"/>
          <w:szCs w:val="20"/>
        </w:rPr>
      </w:pPr>
      <w:r w:rsidRPr="006B2E4B">
        <w:rPr>
          <w:b/>
          <w:bCs/>
          <w:sz w:val="20"/>
          <w:szCs w:val="20"/>
        </w:rPr>
        <w:t>Total Points</w:t>
      </w:r>
      <w:r w:rsidRPr="006B2E4B">
        <w:rPr>
          <w:b/>
          <w:bCs/>
          <w:sz w:val="20"/>
          <w:szCs w:val="20"/>
        </w:rPr>
        <w:tab/>
        <w:t xml:space="preserve">                                                                     </w:t>
      </w:r>
      <w:proofErr w:type="gramStart"/>
      <w:r w:rsidR="009345BE">
        <w:rPr>
          <w:b/>
          <w:bCs/>
          <w:sz w:val="20"/>
          <w:szCs w:val="20"/>
        </w:rPr>
        <w:tab/>
        <w:t xml:space="preserve">  </w:t>
      </w:r>
      <w:r w:rsidR="003D54CA">
        <w:rPr>
          <w:b/>
          <w:bCs/>
          <w:sz w:val="20"/>
          <w:szCs w:val="20"/>
        </w:rPr>
        <w:t>32</w:t>
      </w:r>
      <w:r w:rsidR="00FB4A93">
        <w:rPr>
          <w:b/>
          <w:bCs/>
          <w:sz w:val="20"/>
          <w:szCs w:val="20"/>
        </w:rPr>
        <w:t>6</w:t>
      </w:r>
      <w:proofErr w:type="gramEnd"/>
      <w:r w:rsidR="00FB4A93">
        <w:rPr>
          <w:b/>
          <w:bCs/>
          <w:sz w:val="20"/>
          <w:szCs w:val="20"/>
        </w:rPr>
        <w:t xml:space="preserve"> </w:t>
      </w:r>
      <w:r w:rsidR="00B60CAC">
        <w:rPr>
          <w:b/>
          <w:bCs/>
          <w:sz w:val="20"/>
          <w:szCs w:val="20"/>
        </w:rPr>
        <w:t>(10</w:t>
      </w:r>
      <w:r w:rsidR="003D54CA">
        <w:rPr>
          <w:b/>
          <w:bCs/>
          <w:sz w:val="20"/>
          <w:szCs w:val="20"/>
        </w:rPr>
        <w:t>1</w:t>
      </w:r>
      <w:r w:rsidR="00B60CAC">
        <w:rPr>
          <w:b/>
          <w:bCs/>
          <w:sz w:val="20"/>
          <w:szCs w:val="20"/>
        </w:rPr>
        <w:t>)</w:t>
      </w:r>
    </w:p>
    <w:p w14:paraId="5E07E9A2" w14:textId="61D6CA10" w:rsidR="004F3156" w:rsidRPr="006B2E4B" w:rsidRDefault="004F3156" w:rsidP="004F3156">
      <w:pPr>
        <w:rPr>
          <w:b/>
          <w:bCs/>
          <w:sz w:val="20"/>
          <w:szCs w:val="20"/>
        </w:rPr>
      </w:pPr>
      <w:r w:rsidRPr="006B2E4B">
        <w:rPr>
          <w:b/>
          <w:bCs/>
          <w:sz w:val="20"/>
          <w:szCs w:val="20"/>
        </w:rPr>
        <w:t>Course requirements:</w:t>
      </w:r>
    </w:p>
    <w:p w14:paraId="709AC756" w14:textId="77777777" w:rsidR="004F3156" w:rsidRPr="006B2E4B" w:rsidRDefault="004F3156" w:rsidP="004F3156">
      <w:pPr>
        <w:ind w:firstLine="720"/>
        <w:rPr>
          <w:b/>
          <w:bCs/>
          <w:sz w:val="20"/>
          <w:szCs w:val="20"/>
          <w:u w:val="single"/>
        </w:rPr>
      </w:pPr>
      <w:r w:rsidRPr="006B2E4B">
        <w:rPr>
          <w:b/>
          <w:bCs/>
          <w:sz w:val="20"/>
          <w:szCs w:val="20"/>
          <w:u w:val="single"/>
        </w:rPr>
        <w:t xml:space="preserve">Assessments: Selected Response Tests </w:t>
      </w:r>
    </w:p>
    <w:p w14:paraId="7CDE2620" w14:textId="58660EAC" w:rsidR="004F3156" w:rsidRPr="006B2E4B" w:rsidRDefault="004F3156" w:rsidP="004F3156">
      <w:pPr>
        <w:ind w:left="720"/>
        <w:rPr>
          <w:sz w:val="20"/>
          <w:szCs w:val="20"/>
        </w:rPr>
      </w:pPr>
      <w:r w:rsidRPr="006B2E4B">
        <w:rPr>
          <w:sz w:val="20"/>
          <w:szCs w:val="20"/>
        </w:rPr>
        <w:t xml:space="preserve">Students will take </w:t>
      </w:r>
      <w:r w:rsidR="0044234F">
        <w:rPr>
          <w:sz w:val="20"/>
          <w:szCs w:val="20"/>
        </w:rPr>
        <w:t>t</w:t>
      </w:r>
      <w:r w:rsidR="00FB4A93">
        <w:rPr>
          <w:sz w:val="20"/>
          <w:szCs w:val="20"/>
        </w:rPr>
        <w:t xml:space="preserve">en </w:t>
      </w:r>
      <w:r w:rsidR="009F2FD7">
        <w:rPr>
          <w:sz w:val="20"/>
          <w:szCs w:val="20"/>
        </w:rPr>
        <w:t xml:space="preserve">(15 points) </w:t>
      </w:r>
      <w:r w:rsidRPr="006B2E4B">
        <w:rPr>
          <w:sz w:val="20"/>
          <w:szCs w:val="20"/>
        </w:rPr>
        <w:t xml:space="preserve">Quizzes during the course. The Quizzes will be on the readings and class discussions. The Quizzes will be 15 multiple choice questions.  Quizzes will occur immediately after completing the chapter. You will take the Quizzes </w:t>
      </w:r>
      <w:r w:rsidR="00113289">
        <w:rPr>
          <w:sz w:val="20"/>
          <w:szCs w:val="20"/>
        </w:rPr>
        <w:t>outside of class</w:t>
      </w:r>
      <w:r w:rsidR="009F2FD7">
        <w:rPr>
          <w:sz w:val="20"/>
          <w:szCs w:val="20"/>
        </w:rPr>
        <w:t xml:space="preserve"> (Canvas)</w:t>
      </w:r>
      <w:r w:rsidR="00113289">
        <w:rPr>
          <w:sz w:val="20"/>
          <w:szCs w:val="20"/>
        </w:rPr>
        <w:t>.</w:t>
      </w:r>
    </w:p>
    <w:p w14:paraId="71698B70" w14:textId="77777777" w:rsidR="004F3156" w:rsidRPr="006B2E4B" w:rsidRDefault="004F3156" w:rsidP="004F3156">
      <w:pPr>
        <w:ind w:firstLine="720"/>
        <w:rPr>
          <w:sz w:val="20"/>
          <w:szCs w:val="20"/>
        </w:rPr>
      </w:pPr>
      <w:r w:rsidRPr="006B2E4B">
        <w:rPr>
          <w:b/>
          <w:bCs/>
          <w:sz w:val="20"/>
          <w:szCs w:val="20"/>
          <w:shd w:val="clear" w:color="auto" w:fill="00FF00"/>
        </w:rPr>
        <w:t>Purpose:</w:t>
      </w:r>
      <w:r w:rsidRPr="006B2E4B">
        <w:rPr>
          <w:sz w:val="20"/>
          <w:szCs w:val="20"/>
        </w:rPr>
        <w:t xml:space="preserve"> These summative assessments are meant to: </w:t>
      </w:r>
    </w:p>
    <w:p w14:paraId="79174497"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enhance knowledge and understanding of course content.</w:t>
      </w:r>
    </w:p>
    <w:p w14:paraId="0CAF4D45"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w:t>
      </w:r>
    </w:p>
    <w:p w14:paraId="3C33FFA5"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31E343E5"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learn about other cultures, ethnic groups, races, and sexual orientations in order to better address students’ backgrounds, experiences, and needs in the educational process. (</w:t>
      </w:r>
      <w:proofErr w:type="spellStart"/>
      <w:r w:rsidRPr="006B2E4B">
        <w:rPr>
          <w:sz w:val="20"/>
          <w:szCs w:val="20"/>
        </w:rPr>
        <w:t>InTASC</w:t>
      </w:r>
      <w:proofErr w:type="spellEnd"/>
      <w:r w:rsidRPr="006B2E4B">
        <w:rPr>
          <w:sz w:val="20"/>
          <w:szCs w:val="20"/>
        </w:rPr>
        <w:t>: 2, 10[m])</w:t>
      </w:r>
    </w:p>
    <w:p w14:paraId="6A069AC5" w14:textId="54EA3D6B" w:rsidR="004F3156" w:rsidRPr="00616FA7"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increase personal understanding of education through the history of public schooling and reflect on the evolution of that history from multiple viewpoints (</w:t>
      </w:r>
      <w:proofErr w:type="spellStart"/>
      <w:r w:rsidRPr="006B2E4B">
        <w:rPr>
          <w:sz w:val="20"/>
          <w:szCs w:val="20"/>
        </w:rPr>
        <w:t>InTASC</w:t>
      </w:r>
      <w:proofErr w:type="spellEnd"/>
      <w:r w:rsidRPr="006B2E4B">
        <w:rPr>
          <w:sz w:val="20"/>
          <w:szCs w:val="20"/>
        </w:rPr>
        <w:t xml:space="preserve"> 10[l])</w:t>
      </w:r>
    </w:p>
    <w:p w14:paraId="5ED8E6AF" w14:textId="77777777" w:rsidR="00FB4A93" w:rsidRDefault="00FB4A93" w:rsidP="004F3156">
      <w:pPr>
        <w:ind w:left="720"/>
        <w:rPr>
          <w:b/>
          <w:bCs/>
          <w:sz w:val="20"/>
          <w:szCs w:val="20"/>
          <w:u w:val="single"/>
        </w:rPr>
      </w:pPr>
    </w:p>
    <w:p w14:paraId="1A6C60FE" w14:textId="724A2046" w:rsidR="004F3156" w:rsidRPr="006B2E4B" w:rsidRDefault="004F3156" w:rsidP="004F3156">
      <w:pPr>
        <w:ind w:left="720"/>
        <w:rPr>
          <w:sz w:val="20"/>
          <w:szCs w:val="20"/>
        </w:rPr>
      </w:pPr>
      <w:r w:rsidRPr="006B2E4B">
        <w:rPr>
          <w:b/>
          <w:bCs/>
          <w:sz w:val="20"/>
          <w:szCs w:val="20"/>
          <w:u w:val="single"/>
        </w:rPr>
        <w:t xml:space="preserve">Reading Guides: </w:t>
      </w:r>
      <w:r w:rsidRPr="006B2E4B">
        <w:rPr>
          <w:sz w:val="20"/>
          <w:szCs w:val="20"/>
        </w:rPr>
        <w:t xml:space="preserve">You will be given reading guides for each chapter. These reading guides </w:t>
      </w:r>
      <w:r>
        <w:rPr>
          <w:sz w:val="20"/>
          <w:szCs w:val="20"/>
        </w:rPr>
        <w:t xml:space="preserve">should be </w:t>
      </w:r>
      <w:r w:rsidR="00B60CAC">
        <w:rPr>
          <w:sz w:val="20"/>
          <w:szCs w:val="20"/>
        </w:rPr>
        <w:t>read and understood</w:t>
      </w:r>
      <w:r>
        <w:rPr>
          <w:sz w:val="20"/>
          <w:szCs w:val="20"/>
        </w:rPr>
        <w:t xml:space="preserve"> by the</w:t>
      </w:r>
      <w:r w:rsidRPr="006B2E4B">
        <w:rPr>
          <w:sz w:val="20"/>
          <w:szCs w:val="20"/>
        </w:rPr>
        <w:t xml:space="preserve"> </w:t>
      </w:r>
      <w:r w:rsidR="009345BE">
        <w:rPr>
          <w:sz w:val="20"/>
          <w:szCs w:val="20"/>
        </w:rPr>
        <w:t>end</w:t>
      </w:r>
      <w:r w:rsidRPr="006B2E4B">
        <w:rPr>
          <w:sz w:val="20"/>
          <w:szCs w:val="20"/>
        </w:rPr>
        <w:t xml:space="preserve"> of </w:t>
      </w:r>
      <w:r w:rsidR="009345BE">
        <w:rPr>
          <w:sz w:val="20"/>
          <w:szCs w:val="20"/>
        </w:rPr>
        <w:t>each week for discussion posts and quiz readiness</w:t>
      </w:r>
      <w:r w:rsidRPr="006B2E4B">
        <w:rPr>
          <w:sz w:val="20"/>
          <w:szCs w:val="20"/>
        </w:rPr>
        <w:t>. The exact due date</w:t>
      </w:r>
      <w:r w:rsidR="003D54CA">
        <w:rPr>
          <w:sz w:val="20"/>
          <w:szCs w:val="20"/>
        </w:rPr>
        <w:t xml:space="preserve"> for the quizzes and discussions</w:t>
      </w:r>
      <w:r w:rsidRPr="006B2E4B">
        <w:rPr>
          <w:sz w:val="20"/>
          <w:szCs w:val="20"/>
        </w:rPr>
        <w:t xml:space="preserve"> will be posted in Canvas. </w:t>
      </w:r>
    </w:p>
    <w:p w14:paraId="4AD1B98E" w14:textId="6092D760" w:rsidR="004F3156" w:rsidRPr="006B2E4B" w:rsidRDefault="004F3156" w:rsidP="004F3156">
      <w:pPr>
        <w:ind w:left="720"/>
        <w:rPr>
          <w:sz w:val="20"/>
          <w:szCs w:val="20"/>
        </w:rPr>
      </w:pPr>
      <w:r w:rsidRPr="006B2E4B">
        <w:rPr>
          <w:sz w:val="20"/>
          <w:szCs w:val="20"/>
          <w:shd w:val="clear" w:color="auto" w:fill="00FF00"/>
        </w:rPr>
        <w:t>Purpose:</w:t>
      </w:r>
      <w:r w:rsidRPr="006B2E4B">
        <w:rPr>
          <w:sz w:val="20"/>
          <w:szCs w:val="20"/>
        </w:rPr>
        <w:t xml:space="preserve"> The purpose of </w:t>
      </w:r>
      <w:r w:rsidR="00067F85">
        <w:rPr>
          <w:sz w:val="20"/>
          <w:szCs w:val="20"/>
        </w:rPr>
        <w:t xml:space="preserve">reading guides </w:t>
      </w:r>
      <w:proofErr w:type="gramStart"/>
      <w:r w:rsidR="00067F85">
        <w:rPr>
          <w:sz w:val="20"/>
          <w:szCs w:val="20"/>
        </w:rPr>
        <w:t>are</w:t>
      </w:r>
      <w:proofErr w:type="gramEnd"/>
      <w:r w:rsidR="00067F85">
        <w:rPr>
          <w:sz w:val="20"/>
          <w:szCs w:val="20"/>
        </w:rPr>
        <w:t xml:space="preserve"> to</w:t>
      </w:r>
      <w:r w:rsidRPr="006B2E4B">
        <w:rPr>
          <w:sz w:val="20"/>
          <w:szCs w:val="20"/>
        </w:rPr>
        <w:t>:</w:t>
      </w:r>
    </w:p>
    <w:p w14:paraId="6AC848C9" w14:textId="77777777" w:rsidR="004F3156" w:rsidRPr="006B2E4B" w:rsidRDefault="004F3156" w:rsidP="004F3156">
      <w:pPr>
        <w:numPr>
          <w:ilvl w:val="0"/>
          <w:numId w:val="17"/>
        </w:numPr>
        <w:pBdr>
          <w:top w:val="nil"/>
          <w:left w:val="nil"/>
          <w:bottom w:val="nil"/>
          <w:right w:val="nil"/>
          <w:between w:val="nil"/>
          <w:bar w:val="nil"/>
        </w:pBdr>
        <w:rPr>
          <w:sz w:val="20"/>
          <w:szCs w:val="20"/>
        </w:rPr>
      </w:pPr>
      <w:r w:rsidRPr="006B2E4B">
        <w:rPr>
          <w:sz w:val="20"/>
          <w:szCs w:val="20"/>
        </w:rPr>
        <w:t>make your reading more purposeful and to have you prepared to discuss the topic covered.</w:t>
      </w:r>
    </w:p>
    <w:p w14:paraId="4B32995B" w14:textId="7609D960" w:rsidR="004F3156" w:rsidRPr="00FB4A93" w:rsidRDefault="004F3156" w:rsidP="00FB4A93">
      <w:pPr>
        <w:numPr>
          <w:ilvl w:val="0"/>
          <w:numId w:val="17"/>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7A99E166" w14:textId="77777777" w:rsidR="00FB4A93" w:rsidRDefault="00FB4A93" w:rsidP="004F3156">
      <w:pPr>
        <w:ind w:left="720"/>
        <w:rPr>
          <w:b/>
          <w:bCs/>
          <w:sz w:val="20"/>
          <w:szCs w:val="20"/>
          <w:u w:val="single"/>
        </w:rPr>
      </w:pPr>
    </w:p>
    <w:p w14:paraId="6F320ED3" w14:textId="4216AA8E" w:rsidR="004F3156" w:rsidRPr="006B2E4B" w:rsidRDefault="00FB4A93" w:rsidP="004F3156">
      <w:pPr>
        <w:ind w:left="720"/>
        <w:rPr>
          <w:sz w:val="20"/>
          <w:szCs w:val="20"/>
        </w:rPr>
      </w:pPr>
      <w:r w:rsidRPr="00FB4A93">
        <w:rPr>
          <w:b/>
          <w:bCs/>
          <w:sz w:val="20"/>
          <w:szCs w:val="20"/>
          <w:u w:val="single"/>
        </w:rPr>
        <w:t>Discussion</w:t>
      </w:r>
      <w:r w:rsidR="004F3156" w:rsidRPr="00FB4A93">
        <w:rPr>
          <w:b/>
          <w:bCs/>
          <w:sz w:val="20"/>
          <w:szCs w:val="20"/>
          <w:u w:val="single"/>
        </w:rPr>
        <w:t xml:space="preserve"> Posts:</w:t>
      </w:r>
      <w:r w:rsidR="004F3156" w:rsidRPr="006B2E4B">
        <w:rPr>
          <w:sz w:val="20"/>
          <w:szCs w:val="20"/>
        </w:rPr>
        <w:t xml:space="preserve"> </w:t>
      </w:r>
      <w:r w:rsidR="004F3156">
        <w:rPr>
          <w:sz w:val="20"/>
          <w:szCs w:val="20"/>
        </w:rPr>
        <w:t>Typically, e</w:t>
      </w:r>
      <w:r w:rsidR="004F3156" w:rsidRPr="006B2E4B">
        <w:rPr>
          <w:sz w:val="20"/>
          <w:szCs w:val="20"/>
        </w:rPr>
        <w:t xml:space="preserve">ach week you will post personal examples of various course content and concepts. These can be found in Canvas. </w:t>
      </w:r>
      <w:r w:rsidR="004F3156" w:rsidRPr="006B2E4B">
        <w:rPr>
          <w:sz w:val="20"/>
          <w:szCs w:val="20"/>
          <w:shd w:val="clear" w:color="auto" w:fill="FFFFFF"/>
        </w:rPr>
        <w:t>Purpose: The purpose of the opportunity is to:</w:t>
      </w:r>
    </w:p>
    <w:p w14:paraId="6E6F9B87"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shd w:val="clear" w:color="auto" w:fill="FFFFFF"/>
        </w:rPr>
        <w:t xml:space="preserve">To develop a deeper connection with the course by developing self-reflective skills that are critical for teacher-researchers. </w:t>
      </w:r>
    </w:p>
    <w:p w14:paraId="4AAE7304"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 xml:space="preserve">]). </w:t>
      </w:r>
    </w:p>
    <w:p w14:paraId="217F4CBA"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lastRenderedPageBreak/>
        <w:t>To state personal attitudes toward diversity, public schooling, and culture while reflecting on the appropriateness of teaching as a future vocation (</w:t>
      </w:r>
      <w:proofErr w:type="spellStart"/>
      <w:r w:rsidRPr="006B2E4B">
        <w:rPr>
          <w:sz w:val="20"/>
          <w:szCs w:val="20"/>
        </w:rPr>
        <w:t>InTASC</w:t>
      </w:r>
      <w:proofErr w:type="spellEnd"/>
      <w:r w:rsidRPr="006B2E4B">
        <w:rPr>
          <w:sz w:val="20"/>
          <w:szCs w:val="20"/>
        </w:rPr>
        <w:t xml:space="preserve"> 9 [g &amp; j]).</w:t>
      </w:r>
    </w:p>
    <w:p w14:paraId="2BAF411B"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 xml:space="preserve">To practice effective communication skills regarding </w:t>
      </w:r>
      <w:proofErr w:type="gramStart"/>
      <w:r w:rsidRPr="006B2E4B">
        <w:rPr>
          <w:sz w:val="20"/>
          <w:szCs w:val="20"/>
        </w:rPr>
        <w:t>politically-charged</w:t>
      </w:r>
      <w:proofErr w:type="gramEnd"/>
      <w:r w:rsidRPr="006B2E4B">
        <w:rPr>
          <w:sz w:val="20"/>
          <w:szCs w:val="20"/>
        </w:rPr>
        <w:t xml:space="preserve"> topics (</w:t>
      </w:r>
      <w:proofErr w:type="spellStart"/>
      <w:r w:rsidRPr="006B2E4B">
        <w:rPr>
          <w:sz w:val="20"/>
          <w:szCs w:val="20"/>
        </w:rPr>
        <w:t>InTASC</w:t>
      </w:r>
      <w:proofErr w:type="spellEnd"/>
      <w:r w:rsidRPr="006B2E4B">
        <w:rPr>
          <w:sz w:val="20"/>
          <w:szCs w:val="20"/>
        </w:rPr>
        <w:t xml:space="preserve"> 10[n])</w:t>
      </w:r>
    </w:p>
    <w:p w14:paraId="0B380B2B" w14:textId="77777777" w:rsidR="004F3156" w:rsidRDefault="004F3156" w:rsidP="004F3156">
      <w:pPr>
        <w:rPr>
          <w:b/>
          <w:bCs/>
          <w:sz w:val="20"/>
          <w:szCs w:val="20"/>
          <w:u w:val="single"/>
        </w:rPr>
      </w:pPr>
    </w:p>
    <w:p w14:paraId="00112380" w14:textId="77777777" w:rsidR="004F3156" w:rsidRPr="006B2E4B" w:rsidRDefault="004F3156" w:rsidP="004F3156">
      <w:pPr>
        <w:ind w:left="720"/>
        <w:rPr>
          <w:sz w:val="20"/>
          <w:szCs w:val="20"/>
        </w:rPr>
      </w:pPr>
      <w:r w:rsidRPr="006B2E4B">
        <w:rPr>
          <w:b/>
          <w:bCs/>
          <w:sz w:val="20"/>
          <w:szCs w:val="20"/>
          <w:u w:val="single"/>
        </w:rPr>
        <w:t xml:space="preserve">Diversity and Identity Autobiography - 20 points: </w:t>
      </w:r>
      <w:r w:rsidRPr="006B2E4B">
        <w:rPr>
          <w:sz w:val="20"/>
          <w:szCs w:val="20"/>
        </w:rPr>
        <w:t>Examine your identity and your experiences with diversity. There will be two parts to this task.</w:t>
      </w:r>
    </w:p>
    <w:p w14:paraId="2C8BA5CA" w14:textId="77777777" w:rsidR="004F3156" w:rsidRPr="006B2E4B" w:rsidRDefault="004F3156" w:rsidP="004F3156">
      <w:pPr>
        <w:ind w:left="720"/>
        <w:rPr>
          <w:sz w:val="20"/>
          <w:szCs w:val="20"/>
        </w:rPr>
      </w:pPr>
      <w:r w:rsidRPr="006B2E4B">
        <w:rPr>
          <w:sz w:val="20"/>
          <w:szCs w:val="20"/>
          <w:shd w:val="clear" w:color="auto" w:fill="00FF00"/>
        </w:rPr>
        <w:t>Purpose</w:t>
      </w:r>
      <w:r w:rsidRPr="006B2E4B">
        <w:rPr>
          <w:sz w:val="20"/>
          <w:szCs w:val="20"/>
        </w:rPr>
        <w:t xml:space="preserve">: </w:t>
      </w:r>
    </w:p>
    <w:p w14:paraId="04640A62" w14:textId="77777777" w:rsidR="004F3156" w:rsidRPr="006B2E4B" w:rsidRDefault="004F3156" w:rsidP="004F3156">
      <w:pPr>
        <w:numPr>
          <w:ilvl w:val="0"/>
          <w:numId w:val="19"/>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w:t>
      </w:r>
    </w:p>
    <w:p w14:paraId="0CEF041B" w14:textId="1598AB70" w:rsidR="004F3156" w:rsidRDefault="004F3156" w:rsidP="004F3156">
      <w:pPr>
        <w:numPr>
          <w:ilvl w:val="0"/>
          <w:numId w:val="19"/>
        </w:numPr>
        <w:pBdr>
          <w:top w:val="nil"/>
          <w:left w:val="nil"/>
          <w:bottom w:val="nil"/>
          <w:right w:val="nil"/>
          <w:between w:val="nil"/>
          <w:bar w:val="nil"/>
        </w:pBdr>
        <w:rPr>
          <w:sz w:val="20"/>
          <w:szCs w:val="20"/>
        </w:rPr>
      </w:pPr>
      <w:r w:rsidRPr="006B2E4B">
        <w:rPr>
          <w:sz w:val="20"/>
          <w:szCs w:val="20"/>
        </w:rPr>
        <w:t xml:space="preserve">To practice effective communication skills regarding </w:t>
      </w:r>
      <w:proofErr w:type="gramStart"/>
      <w:r w:rsidRPr="006B2E4B">
        <w:rPr>
          <w:sz w:val="20"/>
          <w:szCs w:val="20"/>
        </w:rPr>
        <w:t>politically-charged</w:t>
      </w:r>
      <w:proofErr w:type="gramEnd"/>
      <w:r w:rsidRPr="006B2E4B">
        <w:rPr>
          <w:sz w:val="20"/>
          <w:szCs w:val="20"/>
        </w:rPr>
        <w:t xml:space="preserve"> topics (</w:t>
      </w:r>
      <w:proofErr w:type="spellStart"/>
      <w:r w:rsidRPr="006B2E4B">
        <w:rPr>
          <w:sz w:val="20"/>
          <w:szCs w:val="20"/>
        </w:rPr>
        <w:t>InTASC</w:t>
      </w:r>
      <w:proofErr w:type="spellEnd"/>
      <w:r w:rsidRPr="006B2E4B">
        <w:rPr>
          <w:sz w:val="20"/>
          <w:szCs w:val="20"/>
        </w:rPr>
        <w:t xml:space="preserve"> 10[n]).</w:t>
      </w:r>
    </w:p>
    <w:p w14:paraId="19D65286" w14:textId="16B06620" w:rsidR="004F3156" w:rsidRDefault="004F3156" w:rsidP="003D54CA">
      <w:pPr>
        <w:pBdr>
          <w:top w:val="nil"/>
          <w:left w:val="nil"/>
          <w:bottom w:val="nil"/>
          <w:right w:val="nil"/>
          <w:between w:val="nil"/>
          <w:bar w:val="nil"/>
        </w:pBdr>
        <w:rPr>
          <w:sz w:val="20"/>
          <w:szCs w:val="20"/>
        </w:rPr>
      </w:pPr>
    </w:p>
    <w:p w14:paraId="47A87B7F" w14:textId="25969E64" w:rsidR="00BB72BD" w:rsidRDefault="00BB72BD" w:rsidP="00BB72BD">
      <w:pPr>
        <w:pBdr>
          <w:top w:val="nil"/>
          <w:left w:val="nil"/>
          <w:bottom w:val="nil"/>
          <w:right w:val="nil"/>
          <w:between w:val="nil"/>
          <w:bar w:val="nil"/>
        </w:pBdr>
        <w:rPr>
          <w:sz w:val="20"/>
          <w:szCs w:val="20"/>
        </w:rPr>
      </w:pPr>
    </w:p>
    <w:p w14:paraId="1E472158" w14:textId="7AD583ED" w:rsidR="00BB72BD" w:rsidRPr="00EC21A5" w:rsidRDefault="009345BE" w:rsidP="003D54CA">
      <w:pPr>
        <w:pBdr>
          <w:top w:val="nil"/>
          <w:left w:val="nil"/>
          <w:bottom w:val="nil"/>
          <w:right w:val="nil"/>
          <w:between w:val="nil"/>
          <w:bar w:val="nil"/>
        </w:pBdr>
        <w:ind w:left="720"/>
        <w:rPr>
          <w:sz w:val="20"/>
          <w:szCs w:val="20"/>
        </w:rPr>
      </w:pPr>
      <w:r>
        <w:rPr>
          <w:b/>
          <w:bCs/>
          <w:sz w:val="20"/>
          <w:szCs w:val="20"/>
          <w:u w:val="single"/>
        </w:rPr>
        <w:t xml:space="preserve">Pre-Clinical Experience: </w:t>
      </w:r>
      <w:r w:rsidR="0085068C">
        <w:rPr>
          <w:b/>
          <w:bCs/>
          <w:sz w:val="20"/>
          <w:szCs w:val="20"/>
          <w:u w:val="single"/>
        </w:rPr>
        <w:t xml:space="preserve">Required to Pass </w:t>
      </w:r>
      <w:r w:rsidR="00EC21A5">
        <w:rPr>
          <w:b/>
          <w:bCs/>
          <w:sz w:val="20"/>
          <w:szCs w:val="20"/>
          <w:u w:val="single"/>
        </w:rPr>
        <w:t>(12 Hours) Paper-100 points</w:t>
      </w:r>
      <w:r w:rsidR="00EC21A5">
        <w:rPr>
          <w:sz w:val="20"/>
          <w:szCs w:val="20"/>
        </w:rPr>
        <w:t>: Information and documents are available in the Practicum Module.</w:t>
      </w:r>
    </w:p>
    <w:p w14:paraId="6742F26C" w14:textId="50409213" w:rsidR="00EC21A5" w:rsidRDefault="000079A3" w:rsidP="003D54CA">
      <w:pPr>
        <w:pBdr>
          <w:top w:val="nil"/>
          <w:left w:val="nil"/>
          <w:bottom w:val="nil"/>
          <w:right w:val="nil"/>
          <w:between w:val="nil"/>
          <w:bar w:val="nil"/>
        </w:pBdr>
        <w:ind w:left="360" w:firstLine="360"/>
        <w:rPr>
          <w:sz w:val="20"/>
          <w:szCs w:val="20"/>
        </w:rPr>
      </w:pPr>
      <w:r>
        <w:rPr>
          <w:sz w:val="20"/>
          <w:szCs w:val="20"/>
        </w:rPr>
        <w:t xml:space="preserve">Each </w:t>
      </w:r>
      <w:proofErr w:type="gramStart"/>
      <w:r>
        <w:rPr>
          <w:sz w:val="20"/>
          <w:szCs w:val="20"/>
        </w:rPr>
        <w:t>s</w:t>
      </w:r>
      <w:r w:rsidR="00EC21A5">
        <w:rPr>
          <w:sz w:val="20"/>
          <w:szCs w:val="20"/>
        </w:rPr>
        <w:t>tudents</w:t>
      </w:r>
      <w:proofErr w:type="gramEnd"/>
      <w:r>
        <w:rPr>
          <w:sz w:val="20"/>
          <w:szCs w:val="20"/>
        </w:rPr>
        <w:t xml:space="preserve"> </w:t>
      </w:r>
      <w:r w:rsidR="00EC21A5">
        <w:rPr>
          <w:sz w:val="20"/>
          <w:szCs w:val="20"/>
        </w:rPr>
        <w:t>will spend 12 hours observing</w:t>
      </w:r>
      <w:r>
        <w:rPr>
          <w:sz w:val="20"/>
          <w:szCs w:val="20"/>
        </w:rPr>
        <w:t xml:space="preserve"> a</w:t>
      </w:r>
      <w:r w:rsidR="00EC21A5">
        <w:rPr>
          <w:sz w:val="20"/>
          <w:szCs w:val="20"/>
        </w:rPr>
        <w:t xml:space="preserve"> licensed classroom educators</w:t>
      </w:r>
      <w:r>
        <w:rPr>
          <w:sz w:val="20"/>
          <w:szCs w:val="20"/>
        </w:rPr>
        <w:t xml:space="preserve"> </w:t>
      </w:r>
      <w:r w:rsidR="00EC21A5">
        <w:rPr>
          <w:sz w:val="20"/>
          <w:szCs w:val="20"/>
        </w:rPr>
        <w:t xml:space="preserve">working with diverse populations. The </w:t>
      </w:r>
      <w:r w:rsidR="003D54CA">
        <w:rPr>
          <w:sz w:val="20"/>
          <w:szCs w:val="20"/>
        </w:rPr>
        <w:t>I</w:t>
      </w:r>
      <w:r w:rsidR="003D54CA">
        <w:rPr>
          <w:sz w:val="20"/>
          <w:szCs w:val="20"/>
        </w:rPr>
        <w:tab/>
      </w:r>
      <w:proofErr w:type="spellStart"/>
      <w:r w:rsidR="00EC21A5">
        <w:rPr>
          <w:sz w:val="20"/>
          <w:szCs w:val="20"/>
        </w:rPr>
        <w:t>ntention</w:t>
      </w:r>
      <w:proofErr w:type="spellEnd"/>
      <w:r w:rsidR="00EC21A5">
        <w:rPr>
          <w:sz w:val="20"/>
          <w:szCs w:val="20"/>
        </w:rPr>
        <w:t xml:space="preserve"> of this assignment is:</w:t>
      </w:r>
    </w:p>
    <w:p w14:paraId="7917C524" w14:textId="44918431" w:rsidR="00EC21A5" w:rsidRDefault="00EC21A5" w:rsidP="00EC21A5">
      <w:pPr>
        <w:pStyle w:val="ListParagraph"/>
        <w:numPr>
          <w:ilvl w:val="0"/>
          <w:numId w:val="25"/>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1D89366D" w14:textId="2835453A" w:rsidR="00EC21A5" w:rsidRPr="00EC21A5" w:rsidRDefault="00EC21A5" w:rsidP="00EC21A5">
      <w:pPr>
        <w:pStyle w:val="ListParagraph"/>
        <w:numPr>
          <w:ilvl w:val="0"/>
          <w:numId w:val="25"/>
        </w:numPr>
        <w:pBdr>
          <w:top w:val="nil"/>
          <w:left w:val="nil"/>
          <w:bottom w:val="nil"/>
          <w:right w:val="nil"/>
          <w:between w:val="nil"/>
          <w:bar w:val="nil"/>
        </w:pBdr>
        <w:rPr>
          <w:sz w:val="20"/>
          <w:szCs w:val="20"/>
        </w:rPr>
      </w:pPr>
      <w:r w:rsidRPr="006B2E4B">
        <w:rPr>
          <w:sz w:val="20"/>
          <w:szCs w:val="20"/>
          <w:shd w:val="clear" w:color="auto" w:fill="FFFFFF"/>
        </w:rPr>
        <w:t>To develop a deeper connection with the course by developing self-reflective skills that are critical for teacher-researchers.</w:t>
      </w:r>
    </w:p>
    <w:p w14:paraId="0CAB8F21" w14:textId="77777777" w:rsidR="004F3156" w:rsidRPr="006B2E4B" w:rsidRDefault="004F3156" w:rsidP="004F3156">
      <w:pPr>
        <w:rPr>
          <w:b/>
          <w:bCs/>
          <w:sz w:val="20"/>
          <w:szCs w:val="20"/>
          <w:u w:val="single"/>
        </w:rPr>
      </w:pPr>
    </w:p>
    <w:p w14:paraId="2C9E9997" w14:textId="14F4CCB7" w:rsidR="004F3156" w:rsidRPr="006B2E4B" w:rsidRDefault="004F3156" w:rsidP="004F3156">
      <w:pPr>
        <w:rPr>
          <w:sz w:val="20"/>
          <w:szCs w:val="20"/>
        </w:rPr>
      </w:pPr>
      <w:r w:rsidRPr="006B2E4B">
        <w:rPr>
          <w:b/>
          <w:bCs/>
          <w:sz w:val="20"/>
          <w:szCs w:val="20"/>
        </w:rPr>
        <w:t xml:space="preserve">Grading Scale: Total points possible = </w:t>
      </w:r>
      <w:r w:rsidR="00A839E9">
        <w:rPr>
          <w:b/>
          <w:bCs/>
          <w:sz w:val="20"/>
          <w:szCs w:val="20"/>
        </w:rPr>
        <w:t>296</w:t>
      </w:r>
    </w:p>
    <w:p w14:paraId="5B76FCF6" w14:textId="77777777" w:rsidR="004F3156" w:rsidRPr="006B2E4B" w:rsidRDefault="004F3156" w:rsidP="004F3156">
      <w:pPr>
        <w:rPr>
          <w:sz w:val="20"/>
          <w:szCs w:val="20"/>
        </w:rPr>
      </w:pPr>
      <w:r w:rsidRPr="006B2E4B">
        <w:rPr>
          <w:sz w:val="20"/>
          <w:szCs w:val="20"/>
        </w:rPr>
        <w:tab/>
        <w:t>A</w:t>
      </w:r>
      <w:r w:rsidRPr="006B2E4B">
        <w:rPr>
          <w:sz w:val="20"/>
          <w:szCs w:val="20"/>
        </w:rPr>
        <w:tab/>
        <w:t xml:space="preserve">94-100%      </w:t>
      </w:r>
      <w:r w:rsidRPr="006B2E4B">
        <w:rPr>
          <w:sz w:val="20"/>
          <w:szCs w:val="20"/>
        </w:rPr>
        <w:tab/>
        <w:t>A-</w:t>
      </w:r>
      <w:r w:rsidRPr="006B2E4B">
        <w:rPr>
          <w:sz w:val="20"/>
          <w:szCs w:val="20"/>
        </w:rPr>
        <w:tab/>
        <w:t xml:space="preserve">90-93.9%     </w:t>
      </w:r>
    </w:p>
    <w:p w14:paraId="7ED351AA" w14:textId="77777777" w:rsidR="004F3156" w:rsidRPr="006B2E4B" w:rsidRDefault="004F3156" w:rsidP="004F3156">
      <w:pPr>
        <w:rPr>
          <w:sz w:val="20"/>
          <w:szCs w:val="20"/>
        </w:rPr>
      </w:pPr>
      <w:r w:rsidRPr="006B2E4B">
        <w:rPr>
          <w:sz w:val="20"/>
          <w:szCs w:val="20"/>
        </w:rPr>
        <w:tab/>
        <w:t xml:space="preserve">B+ </w:t>
      </w:r>
      <w:r w:rsidRPr="006B2E4B">
        <w:rPr>
          <w:sz w:val="20"/>
          <w:szCs w:val="20"/>
        </w:rPr>
        <w:tab/>
        <w:t xml:space="preserve">87-89.9%     </w:t>
      </w:r>
      <w:r w:rsidRPr="006B2E4B">
        <w:rPr>
          <w:sz w:val="20"/>
          <w:szCs w:val="20"/>
        </w:rPr>
        <w:tab/>
        <w:t>B</w:t>
      </w:r>
      <w:r w:rsidRPr="006B2E4B">
        <w:rPr>
          <w:sz w:val="20"/>
          <w:szCs w:val="20"/>
        </w:rPr>
        <w:tab/>
        <w:t>83-86.9%     B-     80-82.9%</w:t>
      </w:r>
    </w:p>
    <w:p w14:paraId="0BF0E0F8" w14:textId="77777777" w:rsidR="004F3156" w:rsidRPr="006B2E4B" w:rsidRDefault="004F3156" w:rsidP="004F3156">
      <w:pPr>
        <w:rPr>
          <w:sz w:val="20"/>
          <w:szCs w:val="20"/>
        </w:rPr>
      </w:pPr>
      <w:r w:rsidRPr="006B2E4B">
        <w:rPr>
          <w:sz w:val="20"/>
          <w:szCs w:val="20"/>
        </w:rPr>
        <w:tab/>
        <w:t>C+</w:t>
      </w:r>
      <w:r w:rsidRPr="006B2E4B">
        <w:rPr>
          <w:sz w:val="20"/>
          <w:szCs w:val="20"/>
        </w:rPr>
        <w:tab/>
        <w:t xml:space="preserve">77-79.9%     </w:t>
      </w:r>
      <w:r w:rsidRPr="006B2E4B">
        <w:rPr>
          <w:sz w:val="20"/>
          <w:szCs w:val="20"/>
        </w:rPr>
        <w:tab/>
        <w:t>C</w:t>
      </w:r>
      <w:r w:rsidRPr="006B2E4B">
        <w:rPr>
          <w:sz w:val="20"/>
          <w:szCs w:val="20"/>
        </w:rPr>
        <w:tab/>
        <w:t xml:space="preserve">73-76.9%     C-     70-72.9 </w:t>
      </w:r>
    </w:p>
    <w:p w14:paraId="32F34776" w14:textId="63B3B86C" w:rsidR="004F3156" w:rsidRPr="006B2E4B" w:rsidRDefault="004F3156" w:rsidP="004F3156">
      <w:pPr>
        <w:rPr>
          <w:sz w:val="20"/>
          <w:szCs w:val="20"/>
        </w:rPr>
      </w:pPr>
      <w:r w:rsidRPr="006B2E4B">
        <w:rPr>
          <w:sz w:val="20"/>
          <w:szCs w:val="20"/>
        </w:rPr>
        <w:tab/>
        <w:t>D+</w:t>
      </w:r>
      <w:r w:rsidRPr="006B2E4B">
        <w:rPr>
          <w:sz w:val="20"/>
          <w:szCs w:val="20"/>
        </w:rPr>
        <w:tab/>
        <w:t xml:space="preserve">67-69.9%     </w:t>
      </w:r>
      <w:r w:rsidRPr="006B2E4B">
        <w:rPr>
          <w:sz w:val="20"/>
          <w:szCs w:val="20"/>
        </w:rPr>
        <w:tab/>
        <w:t>D</w:t>
      </w:r>
      <w:r w:rsidRPr="006B2E4B">
        <w:rPr>
          <w:sz w:val="20"/>
          <w:szCs w:val="20"/>
        </w:rPr>
        <w:tab/>
        <w:t>63-66.9         F    &lt;6</w:t>
      </w:r>
      <w:r>
        <w:rPr>
          <w:sz w:val="20"/>
          <w:szCs w:val="20"/>
        </w:rPr>
        <w:t>3</w:t>
      </w:r>
      <w:r w:rsidRPr="006B2E4B">
        <w:rPr>
          <w:sz w:val="20"/>
          <w:szCs w:val="20"/>
        </w:rPr>
        <w:t xml:space="preserve">%  </w:t>
      </w:r>
    </w:p>
    <w:p w14:paraId="36C05652" w14:textId="77777777" w:rsidR="00BD07BE" w:rsidRDefault="005A4522">
      <w:pPr>
        <w:pStyle w:val="Heading1"/>
        <w:spacing w:line="240" w:lineRule="auto"/>
      </w:pPr>
      <w:r>
        <w:t>Required Course Materials</w:t>
      </w:r>
    </w:p>
    <w:p w14:paraId="21E97EAB" w14:textId="6F3A5A13" w:rsidR="004F3156" w:rsidRDefault="001E5F94" w:rsidP="004F3156">
      <w:pPr>
        <w:rPr>
          <w:sz w:val="20"/>
          <w:szCs w:val="20"/>
        </w:rPr>
      </w:pPr>
      <w:r w:rsidRPr="00D06ECC">
        <w:rPr>
          <w:b/>
          <w:bCs/>
          <w:color w:val="C0504D" w:themeColor="accent2"/>
          <w:sz w:val="20"/>
        </w:rPr>
        <w:t xml:space="preserve">Required </w:t>
      </w:r>
      <w:bookmarkStart w:id="5" w:name="_tyjcwt" w:colFirst="0" w:colLast="0"/>
      <w:bookmarkEnd w:id="5"/>
      <w:r w:rsidR="004F3156" w:rsidRPr="00D06ECC">
        <w:rPr>
          <w:b/>
          <w:bCs/>
          <w:color w:val="C0504D" w:themeColor="accent2"/>
          <w:sz w:val="20"/>
          <w:szCs w:val="20"/>
        </w:rPr>
        <w:t>Textbook:</w:t>
      </w:r>
      <w:r w:rsidR="004F3156" w:rsidRPr="006B2E4B">
        <w:rPr>
          <w:b/>
          <w:bCs/>
          <w:sz w:val="20"/>
          <w:szCs w:val="20"/>
        </w:rPr>
        <w:t xml:space="preserve"> </w:t>
      </w:r>
      <w:proofErr w:type="spellStart"/>
      <w:r w:rsidR="004F3156" w:rsidRPr="006B2E4B">
        <w:rPr>
          <w:sz w:val="20"/>
          <w:szCs w:val="20"/>
        </w:rPr>
        <w:t>Koppelman</w:t>
      </w:r>
      <w:proofErr w:type="spellEnd"/>
      <w:r w:rsidR="004F3156" w:rsidRPr="006B2E4B">
        <w:rPr>
          <w:sz w:val="20"/>
          <w:szCs w:val="20"/>
        </w:rPr>
        <w:t>, K.L. (20</w:t>
      </w:r>
      <w:r w:rsidR="00C938B6">
        <w:rPr>
          <w:sz w:val="20"/>
          <w:szCs w:val="20"/>
        </w:rPr>
        <w:t>20</w:t>
      </w:r>
      <w:r w:rsidR="004F3156" w:rsidRPr="006B2E4B">
        <w:rPr>
          <w:b/>
          <w:bCs/>
          <w:sz w:val="20"/>
          <w:szCs w:val="20"/>
        </w:rPr>
        <w:t>)</w:t>
      </w:r>
      <w:r w:rsidR="004F3156" w:rsidRPr="006B2E4B">
        <w:rPr>
          <w:sz w:val="20"/>
          <w:szCs w:val="20"/>
        </w:rPr>
        <w:t xml:space="preserve">. </w:t>
      </w:r>
      <w:r w:rsidR="004F3156" w:rsidRPr="006B2E4B">
        <w:rPr>
          <w:b/>
          <w:bCs/>
          <w:sz w:val="20"/>
          <w:szCs w:val="20"/>
        </w:rPr>
        <w:t xml:space="preserve"> </w:t>
      </w:r>
      <w:r w:rsidR="004F3156" w:rsidRPr="006B2E4B">
        <w:rPr>
          <w:b/>
          <w:bCs/>
          <w:i/>
          <w:iCs/>
          <w:sz w:val="20"/>
          <w:szCs w:val="20"/>
        </w:rPr>
        <w:t>Understanding Human Differences:  Multicultural Education for a</w:t>
      </w:r>
      <w:r w:rsidR="004F3156" w:rsidRPr="006B2E4B">
        <w:rPr>
          <w:i/>
          <w:iCs/>
          <w:sz w:val="20"/>
          <w:szCs w:val="20"/>
        </w:rPr>
        <w:t xml:space="preserve"> </w:t>
      </w:r>
      <w:r w:rsidR="004F3156" w:rsidRPr="006B2E4B">
        <w:rPr>
          <w:b/>
          <w:bCs/>
          <w:i/>
          <w:iCs/>
          <w:sz w:val="20"/>
          <w:szCs w:val="20"/>
        </w:rPr>
        <w:t>Diverse America</w:t>
      </w:r>
      <w:r w:rsidR="004F3156" w:rsidRPr="006B2E4B">
        <w:rPr>
          <w:sz w:val="20"/>
          <w:szCs w:val="20"/>
        </w:rPr>
        <w:t xml:space="preserve"> (</w:t>
      </w:r>
      <w:r w:rsidR="00C938B6">
        <w:rPr>
          <w:sz w:val="20"/>
          <w:szCs w:val="20"/>
        </w:rPr>
        <w:t>6</w:t>
      </w:r>
      <w:r w:rsidR="004F3156" w:rsidRPr="006B2E4B">
        <w:rPr>
          <w:sz w:val="20"/>
          <w:szCs w:val="20"/>
        </w:rPr>
        <w:t>th ed.). New York: Allyn and Bacon.</w:t>
      </w:r>
    </w:p>
    <w:p w14:paraId="2C9E7B25" w14:textId="55C9DB83" w:rsidR="00C938B6" w:rsidRPr="00D06ECC" w:rsidRDefault="00C938B6" w:rsidP="004F3156">
      <w:pPr>
        <w:rPr>
          <w:b/>
          <w:bCs/>
          <w:sz w:val="20"/>
          <w:szCs w:val="20"/>
        </w:rPr>
      </w:pPr>
      <w:proofErr w:type="spellStart"/>
      <w:r>
        <w:rPr>
          <w:b/>
          <w:bCs/>
          <w:sz w:val="20"/>
          <w:szCs w:val="20"/>
        </w:rPr>
        <w:t>Ko</w:t>
      </w:r>
      <w:r w:rsidRPr="00C938B6">
        <w:rPr>
          <w:b/>
          <w:bCs/>
          <w:sz w:val="20"/>
          <w:szCs w:val="20"/>
        </w:rPr>
        <w:t>ppelman</w:t>
      </w:r>
      <w:proofErr w:type="spellEnd"/>
      <w:r w:rsidRPr="00C938B6">
        <w:rPr>
          <w:b/>
          <w:bCs/>
          <w:sz w:val="20"/>
          <w:szCs w:val="20"/>
        </w:rPr>
        <w:t>, Kent L. Understanding Human Differences Pearson 9780135196731</w:t>
      </w:r>
    </w:p>
    <w:p w14:paraId="0156AF8A" w14:textId="33AD5313" w:rsidR="00BD07BE" w:rsidRPr="00D06ECC" w:rsidRDefault="005A4522" w:rsidP="00D06ECC">
      <w:pPr>
        <w:pStyle w:val="Heading1"/>
        <w:spacing w:line="240" w:lineRule="auto"/>
      </w:pPr>
      <w:r>
        <w:t>Technology Guideline</w:t>
      </w:r>
    </w:p>
    <w:p w14:paraId="7598EEFC" w14:textId="77777777" w:rsidR="00BD07BE" w:rsidRDefault="00BD07BE">
      <w:pPr>
        <w:pBdr>
          <w:top w:val="nil"/>
          <w:left w:val="nil"/>
          <w:bottom w:val="nil"/>
          <w:right w:val="nil"/>
          <w:between w:val="nil"/>
        </w:pBdr>
        <w:rPr>
          <w:color w:val="000000"/>
        </w:rPr>
      </w:pPr>
    </w:p>
    <w:p w14:paraId="0715400C" w14:textId="2249D2DF" w:rsidR="00BD07BE" w:rsidRDefault="005A4522">
      <w:pPr>
        <w:pBdr>
          <w:top w:val="nil"/>
          <w:left w:val="nil"/>
          <w:bottom w:val="nil"/>
          <w:right w:val="nil"/>
          <w:between w:val="nil"/>
        </w:pBdr>
        <w:rPr>
          <w:color w:val="000000"/>
        </w:rPr>
      </w:pPr>
      <w:r>
        <w:rPr>
          <w:b/>
          <w:color w:val="000000"/>
        </w:rPr>
        <w:t>Cell phone usage:</w:t>
      </w:r>
      <w:r>
        <w:rPr>
          <w:color w:val="000000"/>
        </w:rPr>
        <w:t xml:space="preserve"> Research supports that having visual access to a cell phone diminishes our ability to learn. Checking social media, texts, emails, and messages is unprofessional and disrespectful to our class community. Please turn off your phone during class</w:t>
      </w:r>
      <w:r w:rsidR="000079A3">
        <w:rPr>
          <w:color w:val="000000"/>
        </w:rPr>
        <w:t>es</w:t>
      </w:r>
      <w:r>
        <w:rPr>
          <w:color w:val="000000"/>
        </w:rPr>
        <w:t xml:space="preserve">; I will do so as well. If I notice that you are using your phone during </w:t>
      </w:r>
      <w:proofErr w:type="gramStart"/>
      <w:r>
        <w:rPr>
          <w:color w:val="000000"/>
        </w:rPr>
        <w:t>class</w:t>
      </w:r>
      <w:proofErr w:type="gramEnd"/>
      <w:r>
        <w:rPr>
          <w:color w:val="000000"/>
        </w:rPr>
        <w:t xml:space="preserve"> I may ask you to share what you are researching or ask you to put it away. Thank you for following these guidelines as they help create a positive learning community.</w:t>
      </w:r>
    </w:p>
    <w:p w14:paraId="5546CD2C" w14:textId="77777777" w:rsidR="00BD07BE" w:rsidRDefault="00BD07BE">
      <w:pPr>
        <w:pBdr>
          <w:top w:val="nil"/>
          <w:left w:val="nil"/>
          <w:bottom w:val="nil"/>
          <w:right w:val="nil"/>
          <w:between w:val="nil"/>
        </w:pBdr>
        <w:rPr>
          <w:color w:val="000000"/>
        </w:rPr>
      </w:pPr>
    </w:p>
    <w:p w14:paraId="01A1CA70" w14:textId="77777777" w:rsidR="00BD07BE" w:rsidRDefault="00BD07BE">
      <w:pPr>
        <w:pBdr>
          <w:top w:val="nil"/>
          <w:left w:val="nil"/>
          <w:bottom w:val="nil"/>
          <w:right w:val="nil"/>
          <w:between w:val="nil"/>
        </w:pBdr>
        <w:rPr>
          <w:color w:val="000000"/>
        </w:rPr>
      </w:pPr>
    </w:p>
    <w:p w14:paraId="36DFEEE0" w14:textId="25F29E40" w:rsidR="00BD07BE" w:rsidRDefault="009063A3">
      <w:pPr>
        <w:pBdr>
          <w:top w:val="nil"/>
          <w:left w:val="nil"/>
          <w:bottom w:val="nil"/>
          <w:right w:val="nil"/>
          <w:between w:val="nil"/>
        </w:pBdr>
        <w:rPr>
          <w:b/>
          <w:smallCaps/>
          <w:color w:val="000000"/>
        </w:rPr>
      </w:pPr>
      <w:r>
        <w:rPr>
          <w:b/>
          <w:bCs/>
          <w:color w:val="000000"/>
        </w:rPr>
        <w:t xml:space="preserve">Online Statement: </w:t>
      </w:r>
      <w:r w:rsidR="005A4522">
        <w:rPr>
          <w:color w:val="000000"/>
        </w:rP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proofErr w:type="gramStart"/>
      <w:r w:rsidR="005A4522">
        <w:rPr>
          <w:color w:val="000000"/>
        </w:rPr>
        <w:t>assignments</w:t>
      </w:r>
      <w:proofErr w:type="gramEnd"/>
      <w:r w:rsidR="005A4522">
        <w:rPr>
          <w:color w:val="000000"/>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proofErr w:type="gramStart"/>
      <w:r w:rsidR="005A4522">
        <w:rPr>
          <w:color w:val="000000"/>
        </w:rPr>
        <w:t>concerns</w:t>
      </w:r>
      <w:proofErr w:type="gramEnd"/>
      <w:r w:rsidR="005A4522">
        <w:rPr>
          <w:color w:val="000000"/>
        </w:rPr>
        <w:t xml:space="preserve"> then an alternate assignment will be offered to you.</w:t>
      </w:r>
    </w:p>
    <w:p w14:paraId="47DBC617" w14:textId="77777777" w:rsidR="00BD07BE" w:rsidRDefault="005A4522">
      <w:pPr>
        <w:pStyle w:val="Heading1"/>
        <w:spacing w:line="240" w:lineRule="auto"/>
      </w:pPr>
      <w:bookmarkStart w:id="6" w:name="_3dy6vkm" w:colFirst="0" w:colLast="0"/>
      <w:bookmarkEnd w:id="6"/>
      <w:r>
        <w:t xml:space="preserve">Inclusivity Statement </w:t>
      </w:r>
    </w:p>
    <w:p w14:paraId="554B46EE" w14:textId="7E13AE8C" w:rsidR="00BD07BE" w:rsidRDefault="005A4522">
      <w:pPr>
        <w:rPr>
          <w:color w:val="5F2987"/>
        </w:rPr>
      </w:pPr>
      <w:r>
        <w:rPr>
          <w:color w:val="5F2987"/>
        </w:rPr>
        <w:t>(</w:t>
      </w:r>
      <w:r w:rsidR="0030249B">
        <w:rPr>
          <w:color w:val="5F2987"/>
        </w:rPr>
        <w:t>Adopted fro</w:t>
      </w:r>
      <w:r>
        <w:rPr>
          <w:color w:val="5F2987"/>
        </w:rPr>
        <w:t>m Lynn Hernandez, Brown University)</w:t>
      </w:r>
    </w:p>
    <w:p w14:paraId="43ED0BDA" w14:textId="77777777" w:rsidR="00BD07BE" w:rsidRDefault="005A4522">
      <w:bookmarkStart w:id="7" w:name="_1t3h5sf" w:colFirst="0" w:colLast="0"/>
      <w:bookmarkEnd w:id="7"/>
      <w:r>
        <w:lastRenderedPageBreak/>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7EC798B" w14:textId="77777777" w:rsidR="00BD07BE" w:rsidRDefault="005A4522">
      <w:pPr>
        <w:rPr>
          <w:color w:val="100515"/>
          <w:highlight w:val="white"/>
        </w:rPr>
      </w:pPr>
      <w:bookmarkStart w:id="8" w:name="_j2zz40v7wlb4" w:colFirst="0" w:colLast="0"/>
      <w:bookmarkEnd w:id="8"/>
      <w:r>
        <w:t>If you have experienced a bias incident (</w:t>
      </w:r>
      <w:r>
        <w:rPr>
          <w:color w:val="100515"/>
          <w:highlight w:val="white"/>
        </w:rPr>
        <w:t xml:space="preserve">an act of conduct, speech, or expression to which a bias motive is evident as a contributing factor regardless of whether the act is criminal) at UWSP, you have the right to report it using this </w:t>
      </w:r>
      <w:hyperlink r:id="rId8">
        <w:r>
          <w:rPr>
            <w:color w:val="1155CC"/>
            <w:highlight w:val="white"/>
            <w:u w:val="single"/>
          </w:rPr>
          <w:t>link</w:t>
        </w:r>
      </w:hyperlink>
      <w:r>
        <w:rPr>
          <w:color w:val="100515"/>
          <w:highlight w:val="white"/>
        </w:rPr>
        <w:t xml:space="preserve">. You may also contact the Dean of Students office directly at </w:t>
      </w:r>
      <w:hyperlink r:id="rId9">
        <w:r>
          <w:rPr>
            <w:color w:val="1155CC"/>
            <w:highlight w:val="white"/>
            <w:u w:val="single"/>
          </w:rPr>
          <w:t>dos@uwsp.edu</w:t>
        </w:r>
      </w:hyperlink>
      <w:r>
        <w:rPr>
          <w:color w:val="100515"/>
          <w:highlight w:val="white"/>
        </w:rPr>
        <w:t>.</w:t>
      </w:r>
    </w:p>
    <w:p w14:paraId="45FFB10C" w14:textId="77777777" w:rsidR="00BD07BE" w:rsidRDefault="005A4522">
      <w:pPr>
        <w:pStyle w:val="Heading1"/>
        <w:spacing w:line="240" w:lineRule="auto"/>
      </w:pPr>
      <w:bookmarkStart w:id="9" w:name="_2xcytpi" w:colFirst="0" w:colLast="0"/>
      <w:bookmarkEnd w:id="9"/>
      <w:r>
        <w:t>Confidentiality</w:t>
      </w:r>
    </w:p>
    <w:p w14:paraId="7D37F465" w14:textId="77777777" w:rsidR="00BD07BE" w:rsidRDefault="005A4522">
      <w:r>
        <w:t>Learning requires risk-taking and sharing ideas. Please keep your classmates’ ideas and experiences confidential outside the classroom unless permission has been granted to share them.</w:t>
      </w:r>
    </w:p>
    <w:p w14:paraId="4BC2C551" w14:textId="65861B74" w:rsidR="00BD07BE" w:rsidRPr="00E622B9" w:rsidRDefault="005A4522" w:rsidP="00E622B9">
      <w:pPr>
        <w:pStyle w:val="Heading1"/>
        <w:spacing w:line="240" w:lineRule="auto"/>
      </w:pPr>
      <w:bookmarkStart w:id="10" w:name="_dyg0xf9tn8dn" w:colFirst="0" w:colLast="0"/>
      <w:bookmarkEnd w:id="10"/>
      <w:r>
        <w:t xml:space="preserve">Grading Scale </w:t>
      </w: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BD07BE" w14:paraId="17EFE970" w14:textId="77777777">
        <w:tc>
          <w:tcPr>
            <w:tcW w:w="2070" w:type="dxa"/>
          </w:tcPr>
          <w:p w14:paraId="0A189696"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94 – 100% =A </w:t>
            </w:r>
          </w:p>
        </w:tc>
        <w:tc>
          <w:tcPr>
            <w:tcW w:w="1620" w:type="dxa"/>
          </w:tcPr>
          <w:p w14:paraId="6C55AA04" w14:textId="6CADAAFB"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77 – 79% = </w:t>
            </w:r>
            <w:r w:rsidR="001D71E8" w:rsidRPr="001D71E8">
              <w:rPr>
                <w:color w:val="000000"/>
                <w:sz w:val="22"/>
                <w:szCs w:val="22"/>
              </w:rPr>
              <w:t>C+</w:t>
            </w:r>
          </w:p>
        </w:tc>
        <w:tc>
          <w:tcPr>
            <w:tcW w:w="2160" w:type="dxa"/>
          </w:tcPr>
          <w:p w14:paraId="2D685E21" w14:textId="39D3B549" w:rsidR="00BD07BE" w:rsidRPr="001D71E8" w:rsidRDefault="00BD07BE">
            <w:pPr>
              <w:pBdr>
                <w:top w:val="nil"/>
                <w:left w:val="nil"/>
                <w:bottom w:val="nil"/>
                <w:right w:val="nil"/>
                <w:between w:val="nil"/>
              </w:pBdr>
              <w:spacing w:after="160"/>
              <w:rPr>
                <w:color w:val="000000"/>
                <w:sz w:val="22"/>
                <w:szCs w:val="22"/>
              </w:rPr>
            </w:pPr>
          </w:p>
        </w:tc>
      </w:tr>
      <w:tr w:rsidR="00BD07BE" w14:paraId="53A6CF73" w14:textId="77777777">
        <w:tc>
          <w:tcPr>
            <w:tcW w:w="2070" w:type="dxa"/>
          </w:tcPr>
          <w:p w14:paraId="69DB322B"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90 – 93% </w:t>
            </w:r>
            <w:proofErr w:type="gramStart"/>
            <w:r w:rsidRPr="001D71E8">
              <w:rPr>
                <w:color w:val="000000"/>
                <w:sz w:val="22"/>
                <w:szCs w:val="22"/>
              </w:rPr>
              <w:t>=  A</w:t>
            </w:r>
            <w:proofErr w:type="gramEnd"/>
            <w:r w:rsidRPr="001D71E8">
              <w:rPr>
                <w:color w:val="000000"/>
                <w:sz w:val="22"/>
                <w:szCs w:val="22"/>
              </w:rPr>
              <w:t xml:space="preserve">- </w:t>
            </w:r>
          </w:p>
        </w:tc>
        <w:tc>
          <w:tcPr>
            <w:tcW w:w="1620" w:type="dxa"/>
          </w:tcPr>
          <w:p w14:paraId="19209C93" w14:textId="1A0D5E4A"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74 – 76% =C </w:t>
            </w:r>
          </w:p>
        </w:tc>
        <w:tc>
          <w:tcPr>
            <w:tcW w:w="2160" w:type="dxa"/>
          </w:tcPr>
          <w:p w14:paraId="13237E09" w14:textId="36CC3A2B"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     &lt; 6</w:t>
            </w:r>
            <w:r w:rsidR="00EB039C" w:rsidRPr="001D71E8">
              <w:rPr>
                <w:color w:val="000000"/>
                <w:sz w:val="22"/>
                <w:szCs w:val="22"/>
              </w:rPr>
              <w:t>3</w:t>
            </w:r>
            <w:proofErr w:type="gramStart"/>
            <w:r w:rsidRPr="001D71E8">
              <w:rPr>
                <w:color w:val="000000"/>
                <w:sz w:val="22"/>
                <w:szCs w:val="22"/>
              </w:rPr>
              <w:t>%  =</w:t>
            </w:r>
            <w:proofErr w:type="gramEnd"/>
            <w:r w:rsidRPr="001D71E8">
              <w:rPr>
                <w:color w:val="000000"/>
                <w:sz w:val="22"/>
                <w:szCs w:val="22"/>
              </w:rPr>
              <w:t xml:space="preserve"> F</w:t>
            </w:r>
          </w:p>
        </w:tc>
      </w:tr>
      <w:tr w:rsidR="00BD07BE" w14:paraId="060C3166" w14:textId="77777777">
        <w:trPr>
          <w:trHeight w:val="460"/>
        </w:trPr>
        <w:tc>
          <w:tcPr>
            <w:tcW w:w="2070" w:type="dxa"/>
          </w:tcPr>
          <w:p w14:paraId="417140C0"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87 – 89% </w:t>
            </w:r>
            <w:proofErr w:type="gramStart"/>
            <w:r w:rsidRPr="001D71E8">
              <w:rPr>
                <w:color w:val="000000"/>
                <w:sz w:val="22"/>
                <w:szCs w:val="22"/>
              </w:rPr>
              <w:t>=  B</w:t>
            </w:r>
            <w:proofErr w:type="gramEnd"/>
            <w:r w:rsidRPr="001D71E8">
              <w:rPr>
                <w:color w:val="000000"/>
                <w:sz w:val="22"/>
                <w:szCs w:val="22"/>
              </w:rPr>
              <w:t xml:space="preserve">+ </w:t>
            </w:r>
          </w:p>
        </w:tc>
        <w:tc>
          <w:tcPr>
            <w:tcW w:w="1620" w:type="dxa"/>
          </w:tcPr>
          <w:p w14:paraId="30CDD4A7" w14:textId="5EBD2A51"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70 – 73% =</w:t>
            </w:r>
            <w:r w:rsidR="0088268B" w:rsidRPr="001D71E8">
              <w:rPr>
                <w:color w:val="000000"/>
                <w:sz w:val="22"/>
                <w:szCs w:val="22"/>
              </w:rPr>
              <w:t>C-</w:t>
            </w:r>
            <w:r w:rsidRPr="001D71E8">
              <w:rPr>
                <w:color w:val="000000"/>
                <w:sz w:val="22"/>
                <w:szCs w:val="22"/>
              </w:rPr>
              <w:t xml:space="preserve"> </w:t>
            </w:r>
          </w:p>
        </w:tc>
        <w:tc>
          <w:tcPr>
            <w:tcW w:w="2160" w:type="dxa"/>
          </w:tcPr>
          <w:p w14:paraId="6363C868" w14:textId="77777777" w:rsidR="00BD07BE" w:rsidRPr="001D71E8" w:rsidRDefault="00BD07BE">
            <w:pPr>
              <w:pBdr>
                <w:top w:val="nil"/>
                <w:left w:val="nil"/>
                <w:bottom w:val="nil"/>
                <w:right w:val="nil"/>
                <w:between w:val="nil"/>
              </w:pBdr>
              <w:spacing w:after="160"/>
              <w:rPr>
                <w:color w:val="000000"/>
                <w:sz w:val="22"/>
                <w:szCs w:val="22"/>
              </w:rPr>
            </w:pPr>
          </w:p>
        </w:tc>
      </w:tr>
      <w:tr w:rsidR="00BD07BE" w14:paraId="0135F772" w14:textId="77777777">
        <w:tc>
          <w:tcPr>
            <w:tcW w:w="2070" w:type="dxa"/>
          </w:tcPr>
          <w:p w14:paraId="1CCFD3F3"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84 – 86% </w:t>
            </w:r>
            <w:proofErr w:type="gramStart"/>
            <w:r w:rsidRPr="001D71E8">
              <w:rPr>
                <w:color w:val="000000"/>
                <w:sz w:val="22"/>
                <w:szCs w:val="22"/>
              </w:rPr>
              <w:t>=  B</w:t>
            </w:r>
            <w:proofErr w:type="gramEnd"/>
            <w:r w:rsidRPr="001D71E8">
              <w:rPr>
                <w:color w:val="000000"/>
                <w:sz w:val="22"/>
                <w:szCs w:val="22"/>
              </w:rPr>
              <w:t xml:space="preserve"> </w:t>
            </w:r>
          </w:p>
        </w:tc>
        <w:tc>
          <w:tcPr>
            <w:tcW w:w="1620" w:type="dxa"/>
          </w:tcPr>
          <w:p w14:paraId="6C02C619" w14:textId="037EA08F"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67 – 69%</w:t>
            </w:r>
            <w:r w:rsidR="0088268B" w:rsidRPr="001D71E8">
              <w:rPr>
                <w:color w:val="000000"/>
                <w:sz w:val="22"/>
                <w:szCs w:val="22"/>
              </w:rPr>
              <w:t xml:space="preserve"> =</w:t>
            </w:r>
            <w:r w:rsidRPr="001D71E8">
              <w:rPr>
                <w:color w:val="000000"/>
                <w:sz w:val="22"/>
                <w:szCs w:val="22"/>
              </w:rPr>
              <w:t>D+</w:t>
            </w:r>
          </w:p>
        </w:tc>
        <w:tc>
          <w:tcPr>
            <w:tcW w:w="2160" w:type="dxa"/>
          </w:tcPr>
          <w:p w14:paraId="4176AF75" w14:textId="77777777" w:rsidR="00BD07BE" w:rsidRPr="001D71E8" w:rsidRDefault="00BD07BE">
            <w:pPr>
              <w:pBdr>
                <w:top w:val="nil"/>
                <w:left w:val="nil"/>
                <w:bottom w:val="nil"/>
                <w:right w:val="nil"/>
                <w:between w:val="nil"/>
              </w:pBdr>
              <w:spacing w:after="160"/>
              <w:rPr>
                <w:color w:val="000000"/>
                <w:sz w:val="22"/>
                <w:szCs w:val="22"/>
              </w:rPr>
            </w:pPr>
          </w:p>
        </w:tc>
      </w:tr>
      <w:tr w:rsidR="00BD07BE" w14:paraId="2568CE10" w14:textId="77777777">
        <w:tc>
          <w:tcPr>
            <w:tcW w:w="2070" w:type="dxa"/>
          </w:tcPr>
          <w:p w14:paraId="0E627F06"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80 – 83% </w:t>
            </w:r>
            <w:proofErr w:type="gramStart"/>
            <w:r w:rsidRPr="001D71E8">
              <w:rPr>
                <w:color w:val="000000"/>
                <w:sz w:val="22"/>
                <w:szCs w:val="22"/>
              </w:rPr>
              <w:t>=  B</w:t>
            </w:r>
            <w:proofErr w:type="gramEnd"/>
            <w:r w:rsidRPr="001D71E8">
              <w:rPr>
                <w:color w:val="000000"/>
                <w:sz w:val="22"/>
                <w:szCs w:val="22"/>
              </w:rPr>
              <w:t xml:space="preserve">- </w:t>
            </w:r>
          </w:p>
        </w:tc>
        <w:tc>
          <w:tcPr>
            <w:tcW w:w="1620" w:type="dxa"/>
          </w:tcPr>
          <w:p w14:paraId="73AFBBE8"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64 – 66% = D</w:t>
            </w:r>
          </w:p>
        </w:tc>
        <w:tc>
          <w:tcPr>
            <w:tcW w:w="2160" w:type="dxa"/>
          </w:tcPr>
          <w:p w14:paraId="37C89780" w14:textId="77777777" w:rsidR="00BD07BE" w:rsidRPr="001D71E8" w:rsidRDefault="00BD07BE">
            <w:pPr>
              <w:pBdr>
                <w:top w:val="nil"/>
                <w:left w:val="nil"/>
                <w:bottom w:val="nil"/>
                <w:right w:val="nil"/>
                <w:between w:val="nil"/>
              </w:pBdr>
              <w:spacing w:after="160"/>
              <w:rPr>
                <w:color w:val="000000"/>
                <w:sz w:val="22"/>
                <w:szCs w:val="22"/>
              </w:rPr>
            </w:pPr>
          </w:p>
        </w:tc>
      </w:tr>
    </w:tbl>
    <w:p w14:paraId="40B5F702" w14:textId="77777777" w:rsidR="00BD07BE" w:rsidRDefault="005A4522">
      <w:pPr>
        <w:pStyle w:val="Heading1"/>
        <w:spacing w:line="240" w:lineRule="auto"/>
      </w:pPr>
      <w:bookmarkStart w:id="11" w:name="_2s8eyo1" w:colFirst="0" w:colLast="0"/>
      <w:bookmarkEnd w:id="11"/>
      <w:r>
        <w:t>Communicating with your Instructor</w:t>
      </w:r>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BD07BE" w14:paraId="425EFCEE" w14:textId="77777777">
        <w:tc>
          <w:tcPr>
            <w:tcW w:w="810" w:type="dxa"/>
          </w:tcPr>
          <w:p w14:paraId="1FD1CE3D" w14:textId="77777777" w:rsidR="00BD07BE" w:rsidRDefault="005A4522">
            <w:pPr>
              <w:pBdr>
                <w:top w:val="nil"/>
                <w:left w:val="nil"/>
                <w:bottom w:val="nil"/>
                <w:right w:val="nil"/>
                <w:between w:val="nil"/>
              </w:pBdr>
              <w:spacing w:after="160"/>
              <w:jc w:val="right"/>
              <w:rPr>
                <w:color w:val="000000"/>
              </w:rPr>
            </w:pPr>
            <w:r>
              <w:rPr>
                <w:noProof/>
                <w:color w:val="000000"/>
              </w:rPr>
              <w:drawing>
                <wp:inline distT="0" distB="0" distL="0" distR="0" wp14:anchorId="42DD72BC" wp14:editId="4487632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409575" cy="381000"/>
                          </a:xfrm>
                          <a:prstGeom prst="rect">
                            <a:avLst/>
                          </a:prstGeom>
                          <a:ln/>
                        </pic:spPr>
                      </pic:pic>
                    </a:graphicData>
                  </a:graphic>
                </wp:inline>
              </w:drawing>
            </w:r>
          </w:p>
        </w:tc>
        <w:tc>
          <w:tcPr>
            <w:tcW w:w="8190" w:type="dxa"/>
            <w:vAlign w:val="center"/>
          </w:tcPr>
          <w:p w14:paraId="4EE1AAB7" w14:textId="1AF0DAE6" w:rsidR="00BD07BE" w:rsidRDefault="005A4522">
            <w:pPr>
              <w:pBdr>
                <w:top w:val="nil"/>
                <w:left w:val="nil"/>
                <w:bottom w:val="nil"/>
                <w:right w:val="nil"/>
                <w:between w:val="nil"/>
              </w:pBdr>
              <w:spacing w:after="160"/>
              <w:rPr>
                <w:b/>
                <w:color w:val="000000"/>
              </w:rPr>
            </w:pPr>
            <w:r>
              <w:rPr>
                <w:b/>
                <w:color w:val="0070C0"/>
              </w:rPr>
              <w:t xml:space="preserve"> </w:t>
            </w:r>
            <w:r>
              <w:rPr>
                <w:color w:val="000000"/>
              </w:rPr>
              <w:t xml:space="preserve">Email is the quickest way to reach me at: </w:t>
            </w:r>
            <w:r w:rsidR="001C70FB" w:rsidRPr="001C70FB">
              <w:rPr>
                <w:color w:val="FF0000"/>
              </w:rPr>
              <w:t>kgylund@uwsp.edu</w:t>
            </w:r>
          </w:p>
        </w:tc>
      </w:tr>
      <w:tr w:rsidR="00BD07BE" w14:paraId="1ECED662" w14:textId="77777777">
        <w:tc>
          <w:tcPr>
            <w:tcW w:w="810" w:type="dxa"/>
          </w:tcPr>
          <w:p w14:paraId="511A171E" w14:textId="77777777" w:rsidR="00BD07BE" w:rsidRDefault="005A4522">
            <w:pPr>
              <w:pBdr>
                <w:top w:val="nil"/>
                <w:left w:val="nil"/>
                <w:bottom w:val="nil"/>
                <w:right w:val="nil"/>
                <w:between w:val="nil"/>
              </w:pBdr>
              <w:spacing w:after="160"/>
              <w:jc w:val="right"/>
              <w:rPr>
                <w:color w:val="000000"/>
              </w:rPr>
            </w:pPr>
            <w:r>
              <w:rPr>
                <w:noProof/>
                <w:color w:val="000000"/>
              </w:rPr>
              <w:drawing>
                <wp:inline distT="0" distB="0" distL="0" distR="0" wp14:anchorId="18F476C3" wp14:editId="757CE044">
                  <wp:extent cx="409575" cy="400050"/>
                  <wp:effectExtent l="0" t="0" r="0" b="0"/>
                  <wp:docPr id="1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1"/>
                          <a:srcRect/>
                          <a:stretch>
                            <a:fillRect/>
                          </a:stretch>
                        </pic:blipFill>
                        <pic:spPr>
                          <a:xfrm>
                            <a:off x="0" y="0"/>
                            <a:ext cx="409575" cy="400050"/>
                          </a:xfrm>
                          <a:prstGeom prst="rect">
                            <a:avLst/>
                          </a:prstGeom>
                          <a:ln/>
                        </pic:spPr>
                      </pic:pic>
                    </a:graphicData>
                  </a:graphic>
                </wp:inline>
              </w:drawing>
            </w:r>
          </w:p>
        </w:tc>
        <w:tc>
          <w:tcPr>
            <w:tcW w:w="8190" w:type="dxa"/>
            <w:vAlign w:val="center"/>
          </w:tcPr>
          <w:p w14:paraId="70F5BFE0" w14:textId="451AAEFE" w:rsidR="00BD07BE" w:rsidRDefault="005A4522">
            <w:pPr>
              <w:pBdr>
                <w:top w:val="nil"/>
                <w:left w:val="nil"/>
                <w:bottom w:val="nil"/>
                <w:right w:val="nil"/>
                <w:between w:val="nil"/>
              </w:pBdr>
              <w:spacing w:after="160"/>
              <w:rPr>
                <w:color w:val="000000"/>
              </w:rPr>
            </w:pPr>
            <w:r>
              <w:rPr>
                <w:color w:val="000000"/>
              </w:rPr>
              <w:t xml:space="preserve"> Call my office at any time (</w:t>
            </w:r>
            <w:r w:rsidR="00D06ECC">
              <w:rPr>
                <w:color w:val="000000"/>
              </w:rPr>
              <w:t>715-261-6258</w:t>
            </w:r>
            <w:r>
              <w:rPr>
                <w:color w:val="000000"/>
              </w:rPr>
              <w:t>). Leave a voicemail if I do not answer.</w:t>
            </w:r>
          </w:p>
        </w:tc>
      </w:tr>
      <w:tr w:rsidR="00BD07BE" w14:paraId="742560C6" w14:textId="77777777">
        <w:tc>
          <w:tcPr>
            <w:tcW w:w="810" w:type="dxa"/>
          </w:tcPr>
          <w:p w14:paraId="0003378F" w14:textId="77777777" w:rsidR="00BD07BE" w:rsidRDefault="005A4522">
            <w:pPr>
              <w:pBdr>
                <w:top w:val="nil"/>
                <w:left w:val="nil"/>
                <w:bottom w:val="nil"/>
                <w:right w:val="nil"/>
                <w:between w:val="nil"/>
              </w:pBdr>
              <w:spacing w:after="160"/>
              <w:jc w:val="right"/>
              <w:rPr>
                <w:color w:val="000000"/>
              </w:rPr>
            </w:pPr>
            <w:r>
              <w:rPr>
                <w:noProof/>
                <w:color w:val="000000"/>
              </w:rPr>
              <w:drawing>
                <wp:inline distT="0" distB="0" distL="0" distR="0" wp14:anchorId="52B49134" wp14:editId="74336582">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2"/>
                          <a:srcRect/>
                          <a:stretch>
                            <a:fillRect/>
                          </a:stretch>
                        </pic:blipFill>
                        <pic:spPr>
                          <a:xfrm>
                            <a:off x="0" y="0"/>
                            <a:ext cx="400050" cy="400050"/>
                          </a:xfrm>
                          <a:prstGeom prst="rect">
                            <a:avLst/>
                          </a:prstGeom>
                          <a:ln/>
                        </pic:spPr>
                      </pic:pic>
                    </a:graphicData>
                  </a:graphic>
                </wp:inline>
              </w:drawing>
            </w:r>
          </w:p>
        </w:tc>
        <w:tc>
          <w:tcPr>
            <w:tcW w:w="8190" w:type="dxa"/>
            <w:vAlign w:val="center"/>
          </w:tcPr>
          <w:p w14:paraId="16772724" w14:textId="539D90CB" w:rsidR="00BD07BE" w:rsidRDefault="00681220">
            <w:pPr>
              <w:pBdr>
                <w:top w:val="nil"/>
                <w:left w:val="nil"/>
                <w:bottom w:val="nil"/>
                <w:right w:val="nil"/>
                <w:between w:val="nil"/>
              </w:pBdr>
              <w:spacing w:after="160"/>
              <w:rPr>
                <w:color w:val="000000"/>
              </w:rPr>
            </w:pPr>
            <w:r>
              <w:t>Zoom</w:t>
            </w:r>
            <w:r w:rsidR="005A4522">
              <w:t xml:space="preserve"> Video</w:t>
            </w:r>
            <w:r w:rsidR="0018701D">
              <w:t xml:space="preserve"> </w:t>
            </w:r>
            <w:r w:rsidR="005A4522">
              <w:t>conference is also available by request.</w:t>
            </w:r>
          </w:p>
        </w:tc>
      </w:tr>
    </w:tbl>
    <w:p w14:paraId="58FE8BA5" w14:textId="77777777" w:rsidR="00BD07BE" w:rsidRDefault="005A4522">
      <w:pPr>
        <w:rPr>
          <w:b/>
          <w:color w:val="2E75B5"/>
        </w:rPr>
      </w:pPr>
      <w:r>
        <w:rPr>
          <w:b/>
          <w:color w:val="2E75B5"/>
        </w:rPr>
        <w:t>Communicate Clearly</w:t>
      </w:r>
    </w:p>
    <w:p w14:paraId="384016FA" w14:textId="172ED02B" w:rsidR="00BD07BE" w:rsidRDefault="005A4522">
      <w:pPr>
        <w:pBdr>
          <w:top w:val="nil"/>
          <w:left w:val="nil"/>
          <w:bottom w:val="nil"/>
          <w:right w:val="nil"/>
          <w:between w:val="nil"/>
        </w:pBdr>
        <w:rPr>
          <w:color w:val="000000"/>
        </w:rPr>
      </w:pPr>
      <w:r>
        <w:rPr>
          <w:color w:val="000000"/>
        </w:rPr>
        <w:t xml:space="preserve">Remember some faculty receive as many as 100 emails per day. Yours should be clear, concise, and professional so that your issues can be responded to effectively. </w:t>
      </w:r>
      <w:r w:rsidR="00471A5D" w:rsidRPr="00471A5D">
        <w:rPr>
          <w:color w:val="000000"/>
          <w:highlight w:val="yellow"/>
        </w:rPr>
        <w:t>Please indicate your course in the subject line.</w:t>
      </w:r>
      <w:r w:rsidR="00471A5D">
        <w:rPr>
          <w:color w:val="000000"/>
        </w:rPr>
        <w:t xml:space="preserve"> </w:t>
      </w:r>
      <w:r>
        <w:rPr>
          <w:color w:val="000000"/>
        </w:rPr>
        <w:t>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0DBE4D17" w14:textId="77777777" w:rsidR="00BD07BE" w:rsidRDefault="00BD07BE">
      <w:pPr>
        <w:rPr>
          <w:b/>
          <w:color w:val="2E75B5"/>
        </w:rPr>
      </w:pPr>
    </w:p>
    <w:p w14:paraId="58A01DC8" w14:textId="77777777" w:rsidR="00BD07BE" w:rsidRDefault="005A4522">
      <w:pPr>
        <w:pStyle w:val="Heading1"/>
        <w:spacing w:line="240" w:lineRule="auto"/>
      </w:pPr>
      <w:bookmarkStart w:id="12" w:name="_m23kcgww3p9" w:colFirst="0" w:colLast="0"/>
      <w:bookmarkEnd w:id="12"/>
      <w:r>
        <w:t>Office hours</w:t>
      </w:r>
    </w:p>
    <w:p w14:paraId="11A364DD" w14:textId="561E751D" w:rsidR="00BD07BE" w:rsidRDefault="005A4522">
      <w:pPr>
        <w:pBdr>
          <w:top w:val="nil"/>
          <w:left w:val="nil"/>
          <w:bottom w:val="nil"/>
          <w:right w:val="nil"/>
          <w:between w:val="nil"/>
        </w:pBdr>
        <w:rPr>
          <w:color w:val="000000"/>
        </w:rPr>
      </w:pPr>
      <w:r>
        <w:rPr>
          <w:color w:val="000000"/>
        </w:rPr>
        <w:t xml:space="preserve">I am available without an appointment on the days/times </w:t>
      </w:r>
      <w:r w:rsidR="00E622B9">
        <w:rPr>
          <w:color w:val="000000"/>
        </w:rPr>
        <w:t>listed on the first page of this syllabus</w:t>
      </w:r>
      <w:r>
        <w:rPr>
          <w:color w:val="000000"/>
        </w:rPr>
        <w:t>. Individual meetings can be arranged through an email request</w:t>
      </w:r>
      <w:r w:rsidR="000079A3">
        <w:rPr>
          <w:color w:val="000000"/>
        </w:rPr>
        <w:t xml:space="preserve"> or </w:t>
      </w:r>
      <w:r>
        <w:rPr>
          <w:color w:val="000000"/>
        </w:rPr>
        <w:t>phone call</w:t>
      </w:r>
      <w:r w:rsidR="000079A3">
        <w:rPr>
          <w:color w:val="000000"/>
        </w:rPr>
        <w:t>.</w:t>
      </w:r>
    </w:p>
    <w:p w14:paraId="446138A5" w14:textId="5F43C57E" w:rsidR="00BD07BE" w:rsidRDefault="005A4522">
      <w:pPr>
        <w:pStyle w:val="Heading1"/>
        <w:spacing w:line="240" w:lineRule="auto"/>
      </w:pPr>
      <w:bookmarkStart w:id="13" w:name="_26in1rg" w:colFirst="0" w:colLast="0"/>
      <w:bookmarkEnd w:id="13"/>
      <w:r>
        <w:lastRenderedPageBreak/>
        <w:t>Attendance</w:t>
      </w:r>
    </w:p>
    <w:p w14:paraId="47C9666D" w14:textId="61BCC46A" w:rsidR="00BD07BE" w:rsidRDefault="005A4522">
      <w:pPr>
        <w:pBdr>
          <w:top w:val="nil"/>
          <w:left w:val="nil"/>
          <w:bottom w:val="nil"/>
          <w:right w:val="nil"/>
          <w:between w:val="nil"/>
        </w:pBdr>
        <w:rPr>
          <w:b/>
          <w:color w:val="000000"/>
        </w:rPr>
      </w:pPr>
      <w:r>
        <w:rPr>
          <w:color w:val="000000"/>
        </w:rPr>
        <w:t xml:space="preserve">Attending </w:t>
      </w:r>
      <w:r w:rsidR="000079A3">
        <w:rPr>
          <w:color w:val="000000"/>
        </w:rPr>
        <w:t>to readings and course material</w:t>
      </w:r>
      <w:r>
        <w:rPr>
          <w:color w:val="000000"/>
        </w:rPr>
        <w:t xml:space="preserve"> will likely be the single most important factor in determining your performance and grade in the course</w:t>
      </w:r>
      <w:r w:rsidR="000079A3">
        <w:rPr>
          <w:color w:val="000000"/>
        </w:rPr>
        <w:t>.</w:t>
      </w:r>
    </w:p>
    <w:p w14:paraId="146B4382" w14:textId="77777777" w:rsidR="00BD07BE" w:rsidRDefault="00BD07BE">
      <w:pPr>
        <w:pBdr>
          <w:top w:val="nil"/>
          <w:left w:val="nil"/>
          <w:bottom w:val="nil"/>
          <w:right w:val="nil"/>
          <w:between w:val="nil"/>
        </w:pBdr>
      </w:pPr>
    </w:p>
    <w:p w14:paraId="72BA4F5C" w14:textId="10450206" w:rsidR="00BD07BE" w:rsidRDefault="005A4522">
      <w:r>
        <w:t xml:space="preserve">Please refer to the “Absences due to Military Service” and “Religious Beliefs Accommodation” below. Additionally, below are attendance guidelines as outlined by the </w:t>
      </w:r>
      <w:hyperlink r:id="rId13">
        <w:r>
          <w:rPr>
            <w:color w:val="1155CC"/>
            <w:u w:val="single"/>
          </w:rPr>
          <w:t>UWSP registrar</w:t>
        </w:r>
      </w:hyperlink>
      <w:r>
        <w:t>:</w:t>
      </w:r>
      <w:r>
        <w:br/>
      </w:r>
      <w:r>
        <w:br/>
        <w:t xml:space="preserve">If you decide to drop a class, please do so using </w:t>
      </w:r>
      <w:proofErr w:type="spellStart"/>
      <w:r>
        <w:t>myPoint</w:t>
      </w:r>
      <w:proofErr w:type="spellEnd"/>
      <w:r>
        <w:t xml:space="preserve"> or visit the Enrollment Services Center. Changes in class enrollment will impact your tuition and fee balance, financial aid award and </w:t>
      </w:r>
      <w:proofErr w:type="gramStart"/>
      <w:r>
        <w:t>veterans</w:t>
      </w:r>
      <w:proofErr w:type="gramEnd"/>
      <w:r>
        <w:t xml:space="preserve"> educational benefit.</w:t>
      </w:r>
    </w:p>
    <w:p w14:paraId="70836BD6" w14:textId="77777777" w:rsidR="00BD07BE" w:rsidRDefault="00BD07BE"/>
    <w:p w14:paraId="7CCCF4D6" w14:textId="07B921A5" w:rsidR="00BD07BE" w:rsidRDefault="005A4522">
      <w:r>
        <w:t xml:space="preserve">During the first eight days of the regular </w:t>
      </w:r>
      <w:proofErr w:type="gramStart"/>
      <w:r>
        <w:t>16 week</w:t>
      </w:r>
      <w:proofErr w:type="gramEnd"/>
      <w:r>
        <w:t xml:space="preserve"> term, your instructor will take attendance</w:t>
      </w:r>
      <w:r w:rsidR="000079A3">
        <w:t xml:space="preserve"> through completion of assignments. </w:t>
      </w:r>
      <w:r>
        <w:t xml:space="preserve"> If you are not in attendance</w:t>
      </w:r>
      <w:r w:rsidR="000079A3">
        <w:t xml:space="preserve"> (</w:t>
      </w:r>
      <w:proofErr w:type="spellStart"/>
      <w:r w:rsidR="000079A3">
        <w:t>subit</w:t>
      </w:r>
      <w:proofErr w:type="spellEnd"/>
      <w:r w:rsidR="000079A3">
        <w:t xml:space="preserve"> assignments)</w:t>
      </w:r>
      <w:r>
        <w:t>, you may be dropped from the class. You are responsible for dropping any of your enrolled classes.</w:t>
      </w:r>
    </w:p>
    <w:p w14:paraId="5DD9BEEF" w14:textId="77777777" w:rsidR="00BD07BE" w:rsidRDefault="005A4522">
      <w:pPr>
        <w:numPr>
          <w:ilvl w:val="0"/>
          <w:numId w:val="2"/>
        </w:numPr>
        <w:shd w:val="clear" w:color="auto" w:fill="FFFFFF"/>
        <w:spacing w:before="280" w:after="240"/>
        <w:rPr>
          <w:color w:val="100515"/>
        </w:rPr>
      </w:pPr>
      <w:r>
        <w:rPr>
          <w:color w:val="100515"/>
        </w:rPr>
        <w:t>If you must be absent during the term, tell your instructor prior to the class you will miss. If you cannot reach your instructor(s) in an emergency, contact the Dean of Students Office at 715-346-2611 or </w:t>
      </w:r>
      <w:hyperlink r:id="rId14">
        <w:r>
          <w:rPr>
            <w:color w:val="6F00C5"/>
            <w:u w:val="single"/>
          </w:rPr>
          <w:t>DOS@uwsp.edu</w:t>
        </w:r>
      </w:hyperlink>
      <w:r>
        <w:rPr>
          <w:color w:val="100515"/>
        </w:rPr>
        <w:t> .</w:t>
      </w:r>
    </w:p>
    <w:p w14:paraId="057EC725" w14:textId="77777777" w:rsidR="00BD07BE" w:rsidRDefault="005A4522">
      <w:pPr>
        <w:numPr>
          <w:ilvl w:val="0"/>
          <w:numId w:val="2"/>
        </w:numPr>
        <w:shd w:val="clear" w:color="auto" w:fill="FFFFFF"/>
        <w:spacing w:before="40" w:after="240"/>
        <w:rPr>
          <w:color w:val="100515"/>
        </w:rPr>
      </w:pPr>
      <w:r>
        <w:rPr>
          <w:color w:val="100515"/>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6BAA94A1" w14:textId="77777777" w:rsidR="00BD07BE" w:rsidRDefault="005A4522">
      <w:pPr>
        <w:numPr>
          <w:ilvl w:val="0"/>
          <w:numId w:val="2"/>
        </w:numPr>
        <w:shd w:val="clear" w:color="auto" w:fill="FFFFFF"/>
        <w:spacing w:before="40" w:after="240"/>
        <w:rPr>
          <w:color w:val="100515"/>
        </w:rPr>
      </w:pPr>
      <w:r>
        <w:rPr>
          <w:color w:val="100515"/>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0A14DB8E" w14:textId="77777777" w:rsidR="00BD07BE" w:rsidRDefault="005A4522">
      <w:pPr>
        <w:numPr>
          <w:ilvl w:val="0"/>
          <w:numId w:val="2"/>
        </w:numPr>
        <w:shd w:val="clear" w:color="auto" w:fill="FFFFFF"/>
        <w:spacing w:before="40" w:after="240"/>
        <w:rPr>
          <w:color w:val="100515"/>
        </w:rPr>
      </w:pPr>
      <w:r>
        <w:rPr>
          <w:color w:val="100515"/>
        </w:rPr>
        <w:t>If you enroll in a course and cannot begin attending until after classes have already started, you must first get permission from the department offering the course. Otherwise, you may be required to drop the course.</w:t>
      </w:r>
    </w:p>
    <w:p w14:paraId="5D377BD3" w14:textId="77777777" w:rsidR="00BD07BE" w:rsidRDefault="005A4522">
      <w:pPr>
        <w:numPr>
          <w:ilvl w:val="0"/>
          <w:numId w:val="2"/>
        </w:numPr>
        <w:shd w:val="clear" w:color="auto" w:fill="FFFFFF"/>
        <w:spacing w:before="40" w:after="100"/>
        <w:rPr>
          <w:color w:val="100515"/>
        </w:rPr>
      </w:pPr>
      <w:r>
        <w:rPr>
          <w:color w:val="100515"/>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496320F" w14:textId="77777777" w:rsidR="00BD07BE" w:rsidRDefault="005A4522">
      <w:pPr>
        <w:pStyle w:val="Heading1"/>
        <w:spacing w:line="240" w:lineRule="auto"/>
      </w:pPr>
      <w:bookmarkStart w:id="14" w:name="_35nkun2" w:colFirst="0" w:colLast="0"/>
      <w:bookmarkEnd w:id="14"/>
      <w:r>
        <w:t xml:space="preserve">Late Work </w:t>
      </w:r>
    </w:p>
    <w:p w14:paraId="24ABE764" w14:textId="0B63E3F2" w:rsidR="00BD07BE" w:rsidRDefault="003D54CA" w:rsidP="007D7FE6">
      <w:pPr>
        <w:pStyle w:val="ListParagraph"/>
        <w:numPr>
          <w:ilvl w:val="0"/>
          <w:numId w:val="13"/>
        </w:numPr>
        <w:spacing w:line="240" w:lineRule="auto"/>
      </w:pPr>
      <w:r>
        <w:rPr>
          <w:color w:val="000000" w:themeColor="text1"/>
          <w:highlight w:val="yellow"/>
        </w:rPr>
        <w:t>As this is a professional course, l</w:t>
      </w:r>
      <w:r w:rsidR="007D7FE6" w:rsidRPr="00471A5D">
        <w:rPr>
          <w:color w:val="000000" w:themeColor="text1"/>
          <w:highlight w:val="yellow"/>
        </w:rPr>
        <w:t xml:space="preserve">ate work will NOT be accepted without an email, </w:t>
      </w:r>
      <w:r w:rsidRPr="003D54CA">
        <w:rPr>
          <w:b/>
          <w:bCs/>
          <w:color w:val="000000" w:themeColor="text1"/>
        </w:rPr>
        <w:t>PRIOR TO THE DUE DATE</w:t>
      </w:r>
      <w:r w:rsidR="007D7FE6">
        <w:rPr>
          <w:color w:val="000000" w:themeColor="text1"/>
        </w:rPr>
        <w:t xml:space="preserve">, asking for an extension. </w:t>
      </w:r>
      <w:r>
        <w:rPr>
          <w:color w:val="000000" w:themeColor="text1"/>
        </w:rPr>
        <w:t xml:space="preserve">This is the same </w:t>
      </w:r>
      <w:proofErr w:type="spellStart"/>
      <w:r>
        <w:rPr>
          <w:color w:val="000000" w:themeColor="text1"/>
        </w:rPr>
        <w:t>expecatations</w:t>
      </w:r>
      <w:proofErr w:type="spellEnd"/>
      <w:r>
        <w:rPr>
          <w:color w:val="000000" w:themeColor="text1"/>
        </w:rPr>
        <w:t xml:space="preserve"> if you were an employee in a school district. </w:t>
      </w:r>
      <w:r w:rsidR="007D7FE6">
        <w:rPr>
          <w:color w:val="000000" w:themeColor="text1"/>
        </w:rPr>
        <w:t xml:space="preserve">The only </w:t>
      </w:r>
      <w:r w:rsidR="00471A5D">
        <w:rPr>
          <w:color w:val="000000" w:themeColor="text1"/>
        </w:rPr>
        <w:t xml:space="preserve">other </w:t>
      </w:r>
      <w:r w:rsidR="007D7FE6">
        <w:rPr>
          <w:color w:val="000000" w:themeColor="text1"/>
        </w:rPr>
        <w:t xml:space="preserve">way I will accept late work </w:t>
      </w:r>
      <w:r w:rsidR="00471A5D">
        <w:rPr>
          <w:color w:val="000000" w:themeColor="text1"/>
        </w:rPr>
        <w:t xml:space="preserve">(without an email) </w:t>
      </w:r>
      <w:r w:rsidR="007D7FE6">
        <w:rPr>
          <w:color w:val="000000" w:themeColor="text1"/>
        </w:rPr>
        <w:t xml:space="preserve">is in an emergency with a </w:t>
      </w:r>
      <w:proofErr w:type="gramStart"/>
      <w:r w:rsidR="007D7FE6">
        <w:rPr>
          <w:color w:val="000000" w:themeColor="text1"/>
        </w:rPr>
        <w:t>Doctor’s</w:t>
      </w:r>
      <w:proofErr w:type="gramEnd"/>
      <w:r w:rsidR="007D7FE6">
        <w:rPr>
          <w:color w:val="000000" w:themeColor="text1"/>
        </w:rPr>
        <w:t xml:space="preserve"> or Police note. Please don’t ask after the fact or you will be told to see the syllabus.  </w:t>
      </w:r>
      <w:r w:rsidR="005A4522" w:rsidRPr="007D7FE6">
        <w:rPr>
          <w:color w:val="7030A0"/>
        </w:rPr>
        <w:t xml:space="preserve"> </w:t>
      </w:r>
    </w:p>
    <w:p w14:paraId="71D89DA6" w14:textId="77777777" w:rsidR="005A4522" w:rsidRDefault="005A4522">
      <w:pPr>
        <w:pStyle w:val="Heading1"/>
        <w:shd w:val="clear" w:color="auto" w:fill="FFFFFF"/>
        <w:spacing w:before="180" w:after="120" w:line="240" w:lineRule="auto"/>
      </w:pPr>
      <w:bookmarkStart w:id="15" w:name="lnxbz9" w:colFirst="0" w:colLast="0"/>
      <w:bookmarkStart w:id="16" w:name="_2py9g4io2be0" w:colFirst="0" w:colLast="0"/>
      <w:bookmarkEnd w:id="15"/>
      <w:bookmarkEnd w:id="16"/>
      <w:r>
        <w:t>Emergency Procedures</w:t>
      </w:r>
    </w:p>
    <w:p w14:paraId="1E24E919"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a </w:t>
      </w:r>
      <w:r w:rsidRPr="005A4522">
        <w:rPr>
          <w:rFonts w:asciiTheme="majorHAnsi" w:hAnsiTheme="majorHAnsi" w:cstheme="majorHAnsi"/>
          <w:b/>
          <w:sz w:val="24"/>
          <w:szCs w:val="24"/>
        </w:rPr>
        <w:t>medical emergency call 9-1-1</w:t>
      </w:r>
      <w:r w:rsidRPr="005A4522">
        <w:rPr>
          <w:rFonts w:asciiTheme="majorHAnsi" w:hAnsiTheme="majorHAnsi" w:cstheme="majorHAnsi"/>
          <w:sz w:val="24"/>
          <w:szCs w:val="24"/>
        </w:rPr>
        <w:t xml:space="preserve"> or use campus phone </w:t>
      </w:r>
      <w:r w:rsidRPr="005A4522">
        <w:rPr>
          <w:rFonts w:asciiTheme="majorHAnsi" w:hAnsiTheme="majorHAnsi" w:cstheme="majorHAnsi"/>
          <w:sz w:val="24"/>
          <w:szCs w:val="24"/>
          <w:highlight w:val="yellow"/>
        </w:rPr>
        <w:t>[list location in room or nearest your classroom]</w:t>
      </w:r>
      <w:r w:rsidRPr="005A4522">
        <w:rPr>
          <w:rFonts w:asciiTheme="majorHAnsi" w:hAnsiTheme="majorHAnsi" w:cstheme="majorHAnsi"/>
          <w:sz w:val="24"/>
          <w:szCs w:val="24"/>
        </w:rPr>
        <w:t xml:space="preserve">. Offer assistance if trained and willing to do so. Guide emergency </w:t>
      </w:r>
      <w:r w:rsidRPr="005A4522">
        <w:rPr>
          <w:rFonts w:asciiTheme="majorHAnsi" w:hAnsiTheme="majorHAnsi" w:cstheme="majorHAnsi"/>
          <w:sz w:val="24"/>
          <w:szCs w:val="24"/>
        </w:rPr>
        <w:lastRenderedPageBreak/>
        <w:t xml:space="preserve">responders to victim. </w:t>
      </w:r>
      <w:r w:rsidRPr="005A4522">
        <w:rPr>
          <w:rFonts w:asciiTheme="majorHAnsi" w:hAnsiTheme="majorHAnsi" w:cstheme="majorHAnsi"/>
          <w:sz w:val="24"/>
          <w:szCs w:val="24"/>
        </w:rPr>
        <w:br/>
      </w:r>
    </w:p>
    <w:p w14:paraId="090F22A7"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tornado warning</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proceed to the lowest level interior room</w:t>
      </w:r>
      <w:r w:rsidRPr="005A4522">
        <w:rPr>
          <w:rFonts w:asciiTheme="majorHAnsi" w:hAnsiTheme="majorHAnsi" w:cstheme="majorHAnsi"/>
          <w:sz w:val="24"/>
          <w:szCs w:val="24"/>
        </w:rPr>
        <w:t xml:space="preserve"> without window exposure at</w:t>
      </w:r>
      <w:r w:rsidRPr="005A4522">
        <w:rPr>
          <w:rFonts w:asciiTheme="majorHAnsi" w:hAnsiTheme="majorHAnsi" w:cstheme="majorHAnsi"/>
          <w:sz w:val="24"/>
          <w:szCs w:val="24"/>
          <w:highlight w:val="yellow"/>
        </w:rPr>
        <w:t xml:space="preserve"> [list primary location for shelter closest to classroom,]</w:t>
      </w:r>
      <w:r w:rsidRPr="005A4522">
        <w:rPr>
          <w:rFonts w:asciiTheme="majorHAnsi" w:hAnsiTheme="majorHAnsi" w:cstheme="majorHAnsi"/>
          <w:sz w:val="24"/>
          <w:szCs w:val="24"/>
        </w:rPr>
        <w:t xml:space="preserve">.   See </w:t>
      </w:r>
      <w:hyperlink r:id="rId15" w:history="1">
        <w:r w:rsidRPr="005A4522">
          <w:rPr>
            <w:rStyle w:val="Hyperlink"/>
            <w:rFonts w:asciiTheme="majorHAnsi" w:hAnsiTheme="majorHAnsi" w:cstheme="majorHAnsi"/>
            <w:sz w:val="24"/>
            <w:szCs w:val="24"/>
          </w:rPr>
          <w:t>www.uwsp.edu/rmgt/Pages/em/procedures/other/floor-plans.aspx</w:t>
        </w:r>
      </w:hyperlink>
      <w:r w:rsidRPr="005A4522">
        <w:rPr>
          <w:rFonts w:asciiTheme="majorHAnsi" w:hAnsiTheme="majorHAnsi" w:cstheme="majorHAnsi"/>
          <w:sz w:val="24"/>
          <w:szCs w:val="24"/>
        </w:rPr>
        <w:t xml:space="preserve"> for floor plans showing severe weather shelters on campus.  Avoid wide-span structures (gyms, pools or large classrooms).</w:t>
      </w:r>
      <w:r w:rsidRPr="005A4522">
        <w:rPr>
          <w:rFonts w:asciiTheme="majorHAnsi" w:hAnsiTheme="majorHAnsi" w:cstheme="majorHAnsi"/>
          <w:sz w:val="24"/>
          <w:szCs w:val="24"/>
        </w:rPr>
        <w:br/>
        <w:t> </w:t>
      </w:r>
    </w:p>
    <w:p w14:paraId="24B1077C"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fire alarm</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evacuate the building</w:t>
      </w:r>
      <w:r w:rsidRPr="005A4522">
        <w:rPr>
          <w:rFonts w:asciiTheme="majorHAnsi" w:hAnsiTheme="majorHAnsi" w:cstheme="majorHAnsi"/>
          <w:sz w:val="24"/>
          <w:szCs w:val="24"/>
        </w:rPr>
        <w:t xml:space="preserve"> in a calm manner. Meet at </w:t>
      </w:r>
      <w:r w:rsidRPr="005A4522">
        <w:rPr>
          <w:rFonts w:asciiTheme="majorHAnsi" w:hAnsiTheme="majorHAnsi" w:cstheme="majorHAnsi"/>
          <w:sz w:val="24"/>
          <w:szCs w:val="24"/>
          <w:highlight w:val="yellow"/>
        </w:rPr>
        <w:t>[state logical location to meet 200 yards away from building]</w:t>
      </w:r>
      <w:r w:rsidRPr="005A4522">
        <w:rPr>
          <w:rFonts w:asciiTheme="majorHAnsi" w:hAnsiTheme="majorHAnsi" w:cstheme="majorHAnsi"/>
          <w:sz w:val="24"/>
          <w:szCs w:val="24"/>
        </w:rPr>
        <w:t xml:space="preserve">. Notify instructor or emergency response personnel of any missing individuals. </w:t>
      </w:r>
      <w:r w:rsidRPr="005A4522">
        <w:rPr>
          <w:rFonts w:asciiTheme="majorHAnsi" w:hAnsiTheme="majorHAnsi" w:cstheme="majorHAnsi"/>
          <w:sz w:val="24"/>
          <w:szCs w:val="24"/>
        </w:rPr>
        <w:br/>
      </w:r>
    </w:p>
    <w:p w14:paraId="3678D6F8"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b/>
          <w:sz w:val="24"/>
          <w:szCs w:val="24"/>
        </w:rPr>
        <w:t>Active Shooter – RUN. HIDE. FIGHT.</w:t>
      </w:r>
      <w:r w:rsidRPr="005A4522">
        <w:rPr>
          <w:rFonts w:asciiTheme="majorHAnsi" w:hAnsiTheme="majorHAnsi" w:cstheme="majorHAnsi"/>
          <w:sz w:val="24"/>
          <w:szCs w:val="24"/>
        </w:rPr>
        <w:t xml:space="preserve"> If trapped, hide, lock doors, turn off lights, spread out and remain quiet. Call 9-1-1 when it is safe to do so.  Follow instructions of emergency responders. </w:t>
      </w:r>
      <w:r w:rsidRPr="005A4522">
        <w:rPr>
          <w:rFonts w:asciiTheme="majorHAnsi" w:hAnsiTheme="majorHAnsi" w:cstheme="majorHAnsi"/>
          <w:sz w:val="24"/>
          <w:szCs w:val="24"/>
        </w:rPr>
        <w:br/>
      </w:r>
    </w:p>
    <w:p w14:paraId="54DBC767" w14:textId="77777777" w:rsidR="005A4522" w:rsidRPr="005A4522" w:rsidRDefault="005A4522" w:rsidP="005A4522">
      <w:pPr>
        <w:rPr>
          <w:rFonts w:asciiTheme="majorHAnsi" w:hAnsiTheme="majorHAnsi" w:cstheme="majorHAnsi"/>
        </w:rPr>
      </w:pPr>
      <w:r w:rsidRPr="005A4522">
        <w:rPr>
          <w:rFonts w:asciiTheme="majorHAnsi" w:hAnsiTheme="majorHAnsi" w:cstheme="majorHAnsi"/>
        </w:rPr>
        <w:t xml:space="preserve">See UW-Stevens Point Emergency Procedures at </w:t>
      </w:r>
      <w:hyperlink r:id="rId16" w:history="1">
        <w:r w:rsidRPr="005A4522">
          <w:rPr>
            <w:rStyle w:val="Hyperlink"/>
            <w:rFonts w:asciiTheme="majorHAnsi" w:hAnsiTheme="majorHAnsi" w:cstheme="majorHAnsi"/>
          </w:rPr>
          <w:t>www.uwsp.edu/rmgt/Pages/em/procedures</w:t>
        </w:r>
      </w:hyperlink>
      <w:r w:rsidRPr="005A4522">
        <w:rPr>
          <w:rFonts w:asciiTheme="majorHAnsi" w:hAnsiTheme="majorHAnsi" w:cstheme="majorHAnsi"/>
        </w:rPr>
        <w:t xml:space="preserve"> for details on all emergency response at UW-Stevens Point.”</w:t>
      </w:r>
    </w:p>
    <w:p w14:paraId="0E7D960F" w14:textId="77777777" w:rsidR="005A4522" w:rsidRPr="005A4522" w:rsidRDefault="005A4522" w:rsidP="005A4522"/>
    <w:p w14:paraId="02F2768C" w14:textId="77777777" w:rsidR="00BD07BE" w:rsidRDefault="005A4522">
      <w:pPr>
        <w:pStyle w:val="Heading1"/>
        <w:shd w:val="clear" w:color="auto" w:fill="FFFFFF"/>
        <w:spacing w:before="180" w:after="120" w:line="240" w:lineRule="auto"/>
      </w:pPr>
      <w:r>
        <w:t>Absences due to Military Service</w:t>
      </w:r>
    </w:p>
    <w:p w14:paraId="2ABA9C12" w14:textId="77777777" w:rsidR="00BD07BE" w:rsidRDefault="005A4522">
      <w:pPr>
        <w:pBdr>
          <w:top w:val="nil"/>
          <w:left w:val="nil"/>
          <w:bottom w:val="nil"/>
          <w:right w:val="nil"/>
          <w:between w:val="nil"/>
        </w:pBdr>
        <w:shd w:val="clear" w:color="auto" w:fill="FFFFFF"/>
        <w:spacing w:after="150"/>
        <w:rPr>
          <w:color w:val="100515"/>
        </w:rPr>
      </w:pPr>
      <w:r>
        <w:rPr>
          <w:color w:val="100515"/>
        </w:rPr>
        <w:t xml:space="preserve">As stated in the UWSP Catalog, you will not be penalized for class absence due to unavoidable or legitimate required military obligations, or medical appointments at a VA facility, </w:t>
      </w:r>
      <w:hyperlink r:id="rId17">
        <w:r>
          <w:rPr>
            <w:color w:val="0563C1"/>
            <w:u w:val="single"/>
          </w:rPr>
          <w:t>not to exceed two (2)</w:t>
        </w:r>
      </w:hyperlink>
      <w:r>
        <w:rPr>
          <w:color w:val="100515"/>
        </w:rPr>
        <w:t xml:space="preserve"> </w:t>
      </w:r>
      <w:hyperlink r:id="rId18">
        <w:r>
          <w:rPr>
            <w:color w:val="0563C1"/>
            <w:u w:val="single"/>
          </w:rPr>
          <w:t>weeks</w:t>
        </w:r>
      </w:hyperlink>
      <w:r>
        <w:rPr>
          <w:color w:val="100515"/>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9">
        <w:r>
          <w:rPr>
            <w:color w:val="6F00C5"/>
            <w:u w:val="single"/>
          </w:rPr>
          <w:t>Military Call-Up Instructions for Students</w:t>
        </w:r>
      </w:hyperlink>
      <w:r>
        <w:rPr>
          <w:color w:val="100515"/>
        </w:rPr>
        <w:t>.</w:t>
      </w:r>
    </w:p>
    <w:p w14:paraId="540235C2" w14:textId="77777777" w:rsidR="00BD07BE" w:rsidRDefault="005A4522">
      <w:pPr>
        <w:pStyle w:val="Heading1"/>
        <w:spacing w:line="240" w:lineRule="auto"/>
      </w:pPr>
      <w:bookmarkStart w:id="17" w:name="_2nafmy6vk07w" w:colFirst="0" w:colLast="0"/>
      <w:bookmarkEnd w:id="17"/>
      <w:r>
        <w:t>Religious Beliefs Accommodation</w:t>
      </w:r>
    </w:p>
    <w:p w14:paraId="73D52E70" w14:textId="77777777" w:rsidR="00BD07BE" w:rsidRDefault="005A4522">
      <w:r>
        <w:rPr>
          <w:color w:val="100515"/>
        </w:rPr>
        <w:t>It is UW System policy (</w:t>
      </w:r>
      <w:hyperlink r:id="rId20">
        <w:r>
          <w:rPr>
            <w:color w:val="0563C1"/>
            <w:u w:val="single"/>
          </w:rPr>
          <w:t>UWS 22</w:t>
        </w:r>
      </w:hyperlink>
      <w:r>
        <w:rPr>
          <w:color w:val="100515"/>
        </w:rPr>
        <w:t>) to reasonably accommodate your sincerely held religious beliefs with respect to all examinations and other academic requirements.</w:t>
      </w:r>
    </w:p>
    <w:p w14:paraId="54636C28" w14:textId="77777777" w:rsidR="00BD07BE" w:rsidRDefault="005A4522">
      <w:pPr>
        <w:shd w:val="clear" w:color="auto" w:fill="FFFFFF"/>
        <w:spacing w:after="30"/>
        <w:rPr>
          <w:color w:val="100515"/>
        </w:rPr>
      </w:pPr>
      <w:r>
        <w:rPr>
          <w:color w:val="100515"/>
        </w:rPr>
        <w:t>You will be permitted to make up an exam or other academic requirement at another time or by an alternative method, without any prejudicial effect, if:</w:t>
      </w:r>
    </w:p>
    <w:p w14:paraId="053922E9"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There is a scheduling conflict between your sincerely held religious beliefs and taking the exam or meeting the academic requirements; and</w:t>
      </w:r>
    </w:p>
    <w:p w14:paraId="7BFCF917"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You have notified your instructor within the first three weeks of the beginning of classes (first week of summer or interim courses) of the specific days or dates that you will request relief from an examination or academic requirement.</w:t>
      </w:r>
    </w:p>
    <w:p w14:paraId="32ECED41"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Your instructor will accept the sincerity of your religious beliefs at face value and keep your request confidential.</w:t>
      </w:r>
    </w:p>
    <w:p w14:paraId="4656A0DE"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Your instructor will schedule a make-up exam or requirement before or after the regularly scheduled exam or requirement.</w:t>
      </w:r>
    </w:p>
    <w:p w14:paraId="04663EB7" w14:textId="77777777" w:rsidR="00BD07BE" w:rsidRDefault="005A4522">
      <w:pPr>
        <w:numPr>
          <w:ilvl w:val="0"/>
          <w:numId w:val="5"/>
        </w:numPr>
        <w:pBdr>
          <w:top w:val="nil"/>
          <w:left w:val="nil"/>
          <w:bottom w:val="nil"/>
          <w:right w:val="nil"/>
          <w:between w:val="nil"/>
        </w:pBdr>
        <w:shd w:val="clear" w:color="auto" w:fill="FFFFFF"/>
        <w:spacing w:after="30"/>
        <w:ind w:left="630" w:hanging="270"/>
        <w:contextualSpacing/>
        <w:rPr>
          <w:color w:val="100515"/>
        </w:rPr>
      </w:pPr>
      <w:r>
        <w:rPr>
          <w:color w:val="100515"/>
        </w:rPr>
        <w:t>You may file any complaints regarding compliance with this policy in the Equity and Affirmative Action Office.</w:t>
      </w:r>
    </w:p>
    <w:p w14:paraId="6180B2B1" w14:textId="77777777" w:rsidR="00BD07BE" w:rsidRDefault="005A4522">
      <w:pPr>
        <w:pStyle w:val="Heading1"/>
        <w:spacing w:line="240" w:lineRule="auto"/>
        <w:rPr>
          <w:color w:val="5F2987"/>
        </w:rPr>
      </w:pPr>
      <w:bookmarkStart w:id="18" w:name="_44sinio" w:colFirst="0" w:colLast="0"/>
      <w:bookmarkEnd w:id="18"/>
      <w:r>
        <w:lastRenderedPageBreak/>
        <w:t>Equal Access for Students with Disabilities</w:t>
      </w:r>
      <w:r>
        <w:rPr>
          <w:color w:val="5F2987"/>
        </w:rPr>
        <w:t>*</w:t>
      </w:r>
    </w:p>
    <w:p w14:paraId="215423B1" w14:textId="77777777" w:rsidR="00BD07BE" w:rsidRDefault="005A4522">
      <w:bookmarkStart w:id="19" w:name="_2jxsxqh" w:colFirst="0" w:colLast="0"/>
      <w:bookmarkEnd w:id="19"/>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3EA0CA7" w14:textId="77777777" w:rsidR="00BD07BE" w:rsidRDefault="005A4522">
      <w:pPr>
        <w:rPr>
          <w:i/>
        </w:rPr>
      </w:pPr>
      <w:r>
        <w:rPr>
          <w:i/>
        </w:rPr>
        <w:t>If modifications are required due to a disability, please inform the instructor and contact the</w:t>
      </w:r>
      <w:hyperlink r:id="rId21">
        <w:r>
          <w:rPr>
            <w:i/>
            <w:color w:val="0563C1"/>
            <w:u w:val="single"/>
          </w:rPr>
          <w:t xml:space="preserve"> Disability and Assistive Technology Center</w:t>
        </w:r>
      </w:hyperlink>
      <w:r>
        <w:rPr>
          <w:i/>
        </w:rPr>
        <w:t xml:space="preserve"> to complete an Accommodations Request form.  Phone: 346-3365 or Room 609 Albertson Hall.</w:t>
      </w:r>
    </w:p>
    <w:p w14:paraId="34F423DB" w14:textId="77777777" w:rsidR="00BD07BE" w:rsidRDefault="005A4522">
      <w:pPr>
        <w:pStyle w:val="Heading1"/>
        <w:spacing w:line="240" w:lineRule="auto"/>
      </w:pPr>
      <w:bookmarkStart w:id="20" w:name="_3j2qqm3" w:colFirst="0" w:colLast="0"/>
      <w:bookmarkEnd w:id="20"/>
      <w:r>
        <w:t>Help Resources</w:t>
      </w:r>
    </w:p>
    <w:p w14:paraId="15106373" w14:textId="77777777" w:rsidR="00BD07BE" w:rsidRDefault="00BD07BE">
      <w:pPr>
        <w:pBdr>
          <w:top w:val="nil"/>
          <w:left w:val="nil"/>
          <w:bottom w:val="nil"/>
          <w:right w:val="nil"/>
          <w:between w:val="nil"/>
        </w:pBdr>
        <w:rPr>
          <w:b/>
          <w:smallCaps/>
          <w:color w:val="000000"/>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BD07BE" w14:paraId="22B59E20" w14:textId="77777777" w:rsidTr="00BD0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30C3F2EB" w14:textId="77777777" w:rsidR="00BD07BE" w:rsidRDefault="005A4522">
            <w:r>
              <w:t>Tutoring</w:t>
            </w:r>
          </w:p>
        </w:tc>
        <w:tc>
          <w:tcPr>
            <w:tcW w:w="2277" w:type="dxa"/>
            <w:tcBorders>
              <w:top w:val="nil"/>
              <w:bottom w:val="nil"/>
            </w:tcBorders>
            <w:shd w:val="clear" w:color="auto" w:fill="2E75B5"/>
          </w:tcPr>
          <w:p w14:paraId="684AE76D" w14:textId="77777777" w:rsidR="00BD07BE" w:rsidRDefault="005A4522">
            <w:pPr>
              <w:cnfStyle w:val="100000000000" w:firstRow="1" w:lastRow="0" w:firstColumn="0" w:lastColumn="0" w:oddVBand="0" w:evenVBand="0" w:oddHBand="0" w:evenHBand="0" w:firstRowFirstColumn="0" w:firstRowLastColumn="0" w:lastRowFirstColumn="0" w:lastRowLastColumn="0"/>
            </w:pPr>
            <w:r>
              <w:t>Advising</w:t>
            </w:r>
          </w:p>
        </w:tc>
        <w:tc>
          <w:tcPr>
            <w:tcW w:w="2277" w:type="dxa"/>
            <w:tcBorders>
              <w:top w:val="nil"/>
              <w:bottom w:val="nil"/>
            </w:tcBorders>
            <w:shd w:val="clear" w:color="auto" w:fill="2E75B5"/>
          </w:tcPr>
          <w:p w14:paraId="1C9D3A6F" w14:textId="77777777" w:rsidR="00BD07BE" w:rsidRDefault="005A4522">
            <w:pPr>
              <w:cnfStyle w:val="100000000000" w:firstRow="1" w:lastRow="0" w:firstColumn="0" w:lastColumn="0" w:oddVBand="0" w:evenVBand="0" w:oddHBand="0" w:evenHBand="0" w:firstRowFirstColumn="0" w:firstRowLastColumn="0" w:lastRowFirstColumn="0" w:lastRowLastColumn="0"/>
            </w:pPr>
            <w:r>
              <w:t>Safety and General Support</w:t>
            </w:r>
          </w:p>
        </w:tc>
        <w:tc>
          <w:tcPr>
            <w:tcW w:w="2501" w:type="dxa"/>
            <w:tcBorders>
              <w:top w:val="nil"/>
              <w:bottom w:val="nil"/>
              <w:right w:val="nil"/>
            </w:tcBorders>
            <w:shd w:val="clear" w:color="auto" w:fill="2E75B5"/>
          </w:tcPr>
          <w:p w14:paraId="56D77523" w14:textId="77777777" w:rsidR="00BD07BE" w:rsidRDefault="005A4522">
            <w:pPr>
              <w:cnfStyle w:val="100000000000" w:firstRow="1" w:lastRow="0" w:firstColumn="0" w:lastColumn="0" w:oddVBand="0" w:evenVBand="0" w:oddHBand="0" w:evenHBand="0" w:firstRowFirstColumn="0" w:firstRowLastColumn="0" w:lastRowFirstColumn="0" w:lastRowLastColumn="0"/>
            </w:pPr>
            <w:r>
              <w:t>Health</w:t>
            </w:r>
          </w:p>
        </w:tc>
      </w:tr>
      <w:tr w:rsidR="00BD07BE" w14:paraId="092156C3" w14:textId="77777777" w:rsidTr="00BD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2C80065F" w14:textId="77777777" w:rsidR="00BD07BE" w:rsidRDefault="005A4522">
            <w:r>
              <w:rPr>
                <w:b w:val="0"/>
              </w:rPr>
              <w:t xml:space="preserve">Tutoring and Learning Center helps with Study Skills, Writing, Technology, Math, &amp; Science. 018 Albertson Hall, </w:t>
            </w:r>
            <w:proofErr w:type="spellStart"/>
            <w:r>
              <w:rPr>
                <w:b w:val="0"/>
              </w:rPr>
              <w:t>ext</w:t>
            </w:r>
            <w:proofErr w:type="spellEnd"/>
            <w:r>
              <w:rPr>
                <w:b w:val="0"/>
              </w:rPr>
              <w:t xml:space="preserve"> 3568</w:t>
            </w:r>
          </w:p>
        </w:tc>
        <w:tc>
          <w:tcPr>
            <w:tcW w:w="2277" w:type="dxa"/>
          </w:tcPr>
          <w:p w14:paraId="46812EB2" w14:textId="77777777" w:rsidR="00BD07BE" w:rsidRDefault="005A4522">
            <w:pPr>
              <w:cnfStyle w:val="000000100000" w:firstRow="0" w:lastRow="0" w:firstColumn="0" w:lastColumn="0" w:oddVBand="0" w:evenVBand="0" w:oddHBand="1" w:evenHBand="0" w:firstRowFirstColumn="0" w:firstRowLastColumn="0" w:lastRowFirstColumn="0" w:lastRowLastColumn="0"/>
            </w:pPr>
            <w:r>
              <w:t xml:space="preserve">Academic and Career Advising Center, 320 Albertson Hall, </w:t>
            </w:r>
            <w:proofErr w:type="spellStart"/>
            <w:r>
              <w:t>ext</w:t>
            </w:r>
            <w:proofErr w:type="spellEnd"/>
            <w:r>
              <w:t xml:space="preserve"> 3226</w:t>
            </w:r>
          </w:p>
        </w:tc>
        <w:tc>
          <w:tcPr>
            <w:tcW w:w="2277" w:type="dxa"/>
          </w:tcPr>
          <w:p w14:paraId="64E947BE" w14:textId="77777777" w:rsidR="00BD07BE" w:rsidRDefault="005A4522">
            <w:pPr>
              <w:cnfStyle w:val="000000100000" w:firstRow="0" w:lastRow="0" w:firstColumn="0" w:lastColumn="0" w:oddVBand="0" w:evenVBand="0" w:oddHBand="1" w:evenHBand="0" w:firstRowFirstColumn="0" w:firstRowLastColumn="0" w:lastRowFirstColumn="0" w:lastRowLastColumn="0"/>
            </w:pPr>
            <w:r>
              <w:t>Dean of Students Office, 212 Old Main, ext. 2611</w:t>
            </w:r>
          </w:p>
        </w:tc>
        <w:tc>
          <w:tcPr>
            <w:tcW w:w="2501" w:type="dxa"/>
          </w:tcPr>
          <w:p w14:paraId="64721F22" w14:textId="77777777" w:rsidR="00BD07BE" w:rsidRDefault="005A4522">
            <w:pPr>
              <w:cnfStyle w:val="000000100000" w:firstRow="0" w:lastRow="0" w:firstColumn="0" w:lastColumn="0" w:oddVBand="0" w:evenVBand="0" w:oddHBand="1" w:evenHBand="0" w:firstRowFirstColumn="0" w:firstRowLastColumn="0" w:lastRowFirstColumn="0" w:lastRowLastColumn="0"/>
            </w:pPr>
            <w:r>
              <w:t xml:space="preserve">Counseling Center, </w:t>
            </w:r>
            <w:proofErr w:type="spellStart"/>
            <w:r>
              <w:t>Delzell</w:t>
            </w:r>
            <w:proofErr w:type="spellEnd"/>
            <w:r>
              <w:t xml:space="preserve"> Hall, ext. 3553. Health Care, </w:t>
            </w:r>
            <w:proofErr w:type="spellStart"/>
            <w:r>
              <w:t>Delzell</w:t>
            </w:r>
            <w:proofErr w:type="spellEnd"/>
            <w:r>
              <w:t xml:space="preserve"> Hall, ext. 4646</w:t>
            </w:r>
          </w:p>
        </w:tc>
      </w:tr>
    </w:tbl>
    <w:p w14:paraId="5F0A3088" w14:textId="77777777" w:rsidR="00BD07BE" w:rsidRDefault="00BD07BE"/>
    <w:p w14:paraId="24F4CC5E" w14:textId="77777777" w:rsidR="00BD07BE" w:rsidRDefault="00BD07BE"/>
    <w:p w14:paraId="5E50E865" w14:textId="77777777" w:rsidR="00BD07BE" w:rsidRDefault="005A4522">
      <w:pPr>
        <w:rPr>
          <w:b/>
        </w:rPr>
      </w:pPr>
      <w:r>
        <w:rPr>
          <w:b/>
        </w:rPr>
        <w:t>UWSP Service Desk</w:t>
      </w:r>
    </w:p>
    <w:p w14:paraId="60F05803" w14:textId="77777777" w:rsidR="00BD07BE" w:rsidRDefault="005A4522">
      <w: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2">
        <w:r>
          <w:rPr>
            <w:color w:val="0563C1"/>
            <w:u w:val="single"/>
          </w:rPr>
          <w:t>link for more information.</w:t>
        </w:r>
      </w:hyperlink>
    </w:p>
    <w:p w14:paraId="7F6D4573" w14:textId="77777777" w:rsidR="00BD07BE" w:rsidRDefault="00BD07BE">
      <w:pPr>
        <w:rPr>
          <w:b/>
        </w:rPr>
      </w:pPr>
    </w:p>
    <w:p w14:paraId="1E0E4F3B" w14:textId="77777777" w:rsidR="00BD07BE" w:rsidRDefault="005A4522">
      <w:pPr>
        <w:rPr>
          <w:b/>
        </w:rPr>
      </w:pPr>
      <w:r>
        <w:rPr>
          <w:b/>
        </w:rPr>
        <w:t>Care Team</w:t>
      </w:r>
    </w:p>
    <w:p w14:paraId="2602470D" w14:textId="77777777" w:rsidR="00BD07BE" w:rsidRDefault="005A4522">
      <w: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t>individually</w:t>
      </w:r>
      <w:proofErr w:type="gramEnd"/>
      <w: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3">
        <w:r>
          <w:rPr>
            <w:color w:val="1155CC"/>
            <w:u w:val="single"/>
          </w:rPr>
          <w:t>here</w:t>
        </w:r>
      </w:hyperlink>
      <w:r>
        <w:t>.</w:t>
      </w:r>
    </w:p>
    <w:p w14:paraId="406C958A" w14:textId="77777777" w:rsidR="005A4522" w:rsidRDefault="005A4522"/>
    <w:p w14:paraId="20B1A47A" w14:textId="77777777" w:rsidR="00BD07BE" w:rsidRDefault="005A4522">
      <w:pPr>
        <w:pStyle w:val="Heading1"/>
        <w:spacing w:line="240" w:lineRule="auto"/>
      </w:pPr>
      <w:bookmarkStart w:id="21" w:name="_mnxqolhz05l1" w:colFirst="0" w:colLast="0"/>
      <w:bookmarkEnd w:id="21"/>
      <w:r>
        <w:t>Academic Honesty</w:t>
      </w:r>
    </w:p>
    <w:p w14:paraId="59FFB1E3" w14:textId="77777777" w:rsidR="00BD07BE" w:rsidRDefault="005A4522">
      <w:pPr>
        <w:rPr>
          <w:highlight w:val="white"/>
        </w:rPr>
      </w:pPr>
      <w:r>
        <w:rPr>
          <w:highlight w:val="white"/>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w:t>
      </w:r>
      <w:r>
        <w:rPr>
          <w:highlight w:val="white"/>
        </w:rPr>
        <w:lastRenderedPageBreak/>
        <w:t>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41583BF0" w14:textId="77777777" w:rsidR="00BD07BE" w:rsidRDefault="00BD07BE">
      <w:pPr>
        <w:rPr>
          <w:highlight w:val="white"/>
        </w:rPr>
      </w:pPr>
    </w:p>
    <w:p w14:paraId="7100444B" w14:textId="77777777" w:rsidR="00BD07BE" w:rsidRDefault="005A4522">
      <w:pPr>
        <w:pBdr>
          <w:top w:val="nil"/>
          <w:left w:val="nil"/>
          <w:bottom w:val="nil"/>
          <w:right w:val="nil"/>
          <w:between w:val="nil"/>
        </w:pBdr>
        <w:rPr>
          <w:i/>
          <w:color w:val="000000"/>
        </w:rPr>
      </w:pPr>
      <w:r>
        <w:rPr>
          <w:color w:val="000000"/>
        </w:rPr>
        <w:t xml:space="preserve"> </w:t>
      </w:r>
      <w:r>
        <w:rPr>
          <w:i/>
          <w:color w:val="000000"/>
        </w:rPr>
        <w:t>UWSP 14.03 Academic misconduct subject to disciplinary action.  </w:t>
      </w:r>
    </w:p>
    <w:p w14:paraId="3248F6D8" w14:textId="77777777" w:rsidR="00BD07BE" w:rsidRDefault="005A4522">
      <w:pPr>
        <w:pBdr>
          <w:top w:val="nil"/>
          <w:left w:val="nil"/>
          <w:bottom w:val="nil"/>
          <w:right w:val="nil"/>
          <w:between w:val="nil"/>
        </w:pBdr>
        <w:rPr>
          <w:color w:val="000000"/>
        </w:rPr>
      </w:pPr>
      <w:r>
        <w:rPr>
          <w:color w:val="000000"/>
        </w:rPr>
        <w:t>(1)  Academic misconduct is an act in which a student:</w:t>
      </w:r>
    </w:p>
    <w:p w14:paraId="34329137" w14:textId="77777777" w:rsidR="00BD07BE" w:rsidRDefault="005A4522">
      <w:pPr>
        <w:pBdr>
          <w:top w:val="nil"/>
          <w:left w:val="nil"/>
          <w:bottom w:val="nil"/>
          <w:right w:val="nil"/>
          <w:between w:val="nil"/>
        </w:pBdr>
        <w:rPr>
          <w:color w:val="000000"/>
        </w:rPr>
      </w:pPr>
      <w:r>
        <w:rPr>
          <w:color w:val="000000"/>
        </w:rPr>
        <w:t>(a)  Seeks to claim credit for the work or efforts of another without authorization or citation;</w:t>
      </w:r>
    </w:p>
    <w:p w14:paraId="12F9AF2B" w14:textId="77777777" w:rsidR="00BD07BE" w:rsidRDefault="005A4522">
      <w:pPr>
        <w:pBdr>
          <w:top w:val="nil"/>
          <w:left w:val="nil"/>
          <w:bottom w:val="nil"/>
          <w:right w:val="nil"/>
          <w:between w:val="nil"/>
        </w:pBdr>
        <w:rPr>
          <w:color w:val="000000"/>
        </w:rPr>
      </w:pPr>
      <w:r>
        <w:rPr>
          <w:color w:val="000000"/>
        </w:rPr>
        <w:t>(b)  Uses unauthorized materials or fabricated data in any academic exercise;</w:t>
      </w:r>
    </w:p>
    <w:p w14:paraId="0FC1C357" w14:textId="77777777" w:rsidR="00BD07BE" w:rsidRDefault="005A4522">
      <w:pPr>
        <w:pBdr>
          <w:top w:val="nil"/>
          <w:left w:val="nil"/>
          <w:bottom w:val="nil"/>
          <w:right w:val="nil"/>
          <w:between w:val="nil"/>
        </w:pBdr>
        <w:rPr>
          <w:color w:val="000000"/>
        </w:rPr>
      </w:pPr>
      <w:r>
        <w:rPr>
          <w:color w:val="000000"/>
        </w:rPr>
        <w:t>(c)  Forges or falsifies academic documents or records;</w:t>
      </w:r>
    </w:p>
    <w:p w14:paraId="176F955C" w14:textId="77777777" w:rsidR="00BD07BE" w:rsidRDefault="005A4522">
      <w:pPr>
        <w:pBdr>
          <w:top w:val="nil"/>
          <w:left w:val="nil"/>
          <w:bottom w:val="nil"/>
          <w:right w:val="nil"/>
          <w:between w:val="nil"/>
        </w:pBdr>
        <w:rPr>
          <w:color w:val="000000"/>
        </w:rPr>
      </w:pPr>
      <w:r>
        <w:rPr>
          <w:color w:val="000000"/>
        </w:rPr>
        <w:t>(d)  Intentionally impedes or damages the academic work of others;</w:t>
      </w:r>
    </w:p>
    <w:p w14:paraId="2EC1991B" w14:textId="77777777" w:rsidR="00BD07BE" w:rsidRDefault="005A4522">
      <w:pPr>
        <w:pBdr>
          <w:top w:val="nil"/>
          <w:left w:val="nil"/>
          <w:bottom w:val="nil"/>
          <w:right w:val="nil"/>
          <w:between w:val="nil"/>
        </w:pBdr>
        <w:rPr>
          <w:color w:val="000000"/>
        </w:rPr>
      </w:pPr>
      <w:r>
        <w:rPr>
          <w:color w:val="000000"/>
        </w:rPr>
        <w:t>(e)  Engages in conduct aimed at making false representation of a student's academic performance; or</w:t>
      </w:r>
    </w:p>
    <w:p w14:paraId="541B5A81" w14:textId="77777777" w:rsidR="00BD07BE" w:rsidRDefault="005A4522">
      <w:pPr>
        <w:pBdr>
          <w:top w:val="nil"/>
          <w:left w:val="nil"/>
          <w:bottom w:val="nil"/>
          <w:right w:val="nil"/>
          <w:between w:val="nil"/>
        </w:pBdr>
        <w:rPr>
          <w:color w:val="000000"/>
        </w:rPr>
      </w:pPr>
      <w:r>
        <w:rPr>
          <w:color w:val="000000"/>
        </w:rPr>
        <w:t>(f)  Assists other students in any of these acts.</w:t>
      </w:r>
    </w:p>
    <w:p w14:paraId="386BDB75" w14:textId="77777777" w:rsidR="00BD07BE" w:rsidRDefault="005A4522">
      <w:pPr>
        <w:pBdr>
          <w:top w:val="nil"/>
          <w:left w:val="nil"/>
          <w:bottom w:val="nil"/>
          <w:right w:val="nil"/>
          <w:between w:val="nil"/>
        </w:pBdr>
        <w:rPr>
          <w:color w:val="000000"/>
        </w:rPr>
      </w:pPr>
      <w:r>
        <w:rPr>
          <w:color w:val="000000"/>
        </w:rPr>
        <w:t> </w:t>
      </w:r>
    </w:p>
    <w:p w14:paraId="1CCEF41E" w14:textId="77777777" w:rsidR="00BD07BE" w:rsidRDefault="005A4522">
      <w:pPr>
        <w:pBdr>
          <w:top w:val="nil"/>
          <w:left w:val="nil"/>
          <w:bottom w:val="nil"/>
          <w:right w:val="nil"/>
          <w:between w:val="nil"/>
        </w:pBdr>
        <w:rPr>
          <w:color w:val="000000"/>
        </w:rPr>
      </w:pPr>
      <w:r>
        <w:rPr>
          <w:color w:val="000000"/>
        </w:rPr>
        <w:t xml:space="preserve">(2)  Examples of academic misconduct include, but are not limited to: </w:t>
      </w:r>
    </w:p>
    <w:p w14:paraId="4A77E9DB"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Cheating on an examination</w:t>
      </w:r>
    </w:p>
    <w:p w14:paraId="755350EB"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Collaborating with others in work to be presented, contrary to the stated rules of the course</w:t>
      </w:r>
    </w:p>
    <w:p w14:paraId="185449D3"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Submitting a paper or assignment as one's own work when a part or all of the paper or assignment is the work of another</w:t>
      </w:r>
    </w:p>
    <w:p w14:paraId="74A0E044"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Submitting a paper or assignment that contains ideas or research of others without appropriately identifying the sources of those ideas</w:t>
      </w:r>
    </w:p>
    <w:p w14:paraId="5AC88EE2"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Stealing examinations or course materials</w:t>
      </w:r>
    </w:p>
    <w:p w14:paraId="5B1E4972"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Submitting, if contrary to the rules of a course, work previously presented in another course</w:t>
      </w:r>
    </w:p>
    <w:p w14:paraId="33F46FFC"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Tampering with the laboratory experiment or computer program of another student</w:t>
      </w:r>
    </w:p>
    <w:p w14:paraId="4378DAA8"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E693D25" w14:textId="77777777" w:rsidR="00BD07BE" w:rsidRDefault="00BD07BE">
      <w:pPr>
        <w:pBdr>
          <w:top w:val="nil"/>
          <w:left w:val="nil"/>
          <w:bottom w:val="nil"/>
          <w:right w:val="nil"/>
          <w:between w:val="nil"/>
        </w:pBdr>
        <w:ind w:left="630" w:hanging="270"/>
        <w:rPr>
          <w:color w:val="000000"/>
        </w:rPr>
      </w:pPr>
    </w:p>
    <w:p w14:paraId="765B6D4F" w14:textId="77777777" w:rsidR="00BD07BE" w:rsidRDefault="005A4522">
      <w:pPr>
        <w:pBdr>
          <w:top w:val="nil"/>
          <w:left w:val="nil"/>
          <w:bottom w:val="nil"/>
          <w:right w:val="nil"/>
          <w:between w:val="nil"/>
        </w:pBdr>
      </w:pPr>
      <w:r>
        <w:rPr>
          <w:color w:val="000000"/>
        </w:rPr>
        <w:t xml:space="preserve">Students suspected of academic misconduct will be asked to meet with the instructor to discuss the concerns. If academic misconduct is evident, procedures for determining disciplinary sanctions will be followed as outlined in the </w:t>
      </w:r>
      <w:hyperlink r:id="rId24">
        <w:r>
          <w:rPr>
            <w:color w:val="0563C1"/>
            <w:u w:val="single"/>
          </w:rPr>
          <w:t>University System Administrative Code, Chapter 14</w:t>
        </w:r>
      </w:hyperlink>
      <w:r>
        <w:rPr>
          <w:color w:val="000000"/>
        </w:rPr>
        <w:t xml:space="preserve">.  </w:t>
      </w:r>
    </w:p>
    <w:p w14:paraId="2C7D6ABC" w14:textId="77777777" w:rsidR="00BD07BE" w:rsidRDefault="005A4522">
      <w:pPr>
        <w:pStyle w:val="Heading1"/>
        <w:spacing w:line="240" w:lineRule="auto"/>
      </w:pPr>
      <w:bookmarkStart w:id="22" w:name="_4i7ojhp" w:colFirst="0" w:colLast="0"/>
      <w:bookmarkEnd w:id="22"/>
      <w:r>
        <w:t>Other Campus Policies</w:t>
      </w:r>
    </w:p>
    <w:p w14:paraId="62746BA9" w14:textId="77777777" w:rsidR="00BD07BE" w:rsidRDefault="00BD07BE">
      <w:pPr>
        <w:pStyle w:val="Heading2"/>
        <w:spacing w:line="240" w:lineRule="auto"/>
      </w:pPr>
      <w:bookmarkStart w:id="23" w:name="_uvriic4lm0lh" w:colFirst="0" w:colLast="0"/>
      <w:bookmarkEnd w:id="23"/>
    </w:p>
    <w:p w14:paraId="27532988" w14:textId="77777777" w:rsidR="00BD07BE" w:rsidRDefault="005A4522">
      <w:pPr>
        <w:rPr>
          <w:b/>
        </w:rPr>
      </w:pPr>
      <w:r>
        <w:rPr>
          <w:b/>
        </w:rPr>
        <w:t>FERPA</w:t>
      </w:r>
    </w:p>
    <w:p w14:paraId="3C6D18E7" w14:textId="77777777" w:rsidR="00BD07BE" w:rsidRDefault="005A4522">
      <w:r>
        <w:t>The</w:t>
      </w:r>
      <w:hyperlink r:id="rId25">
        <w:r>
          <w:t xml:space="preserve"> </w:t>
        </w:r>
      </w:hyperlink>
      <w:hyperlink r:id="rId26">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0612F3C" w14:textId="77777777" w:rsidR="00BD07BE" w:rsidRDefault="00BD07BE">
      <w:pPr>
        <w:pStyle w:val="Heading2"/>
        <w:spacing w:line="240" w:lineRule="auto"/>
      </w:pPr>
      <w:bookmarkStart w:id="24" w:name="_rz2ppqmasjl" w:colFirst="0" w:colLast="0"/>
      <w:bookmarkEnd w:id="24"/>
    </w:p>
    <w:p w14:paraId="6B5DD80D" w14:textId="77777777" w:rsidR="00BD07BE" w:rsidRDefault="005A4522">
      <w:pPr>
        <w:rPr>
          <w:b/>
        </w:rPr>
      </w:pPr>
      <w:r>
        <w:rPr>
          <w:b/>
        </w:rPr>
        <w:t>Title IX</w:t>
      </w:r>
    </w:p>
    <w:p w14:paraId="0A3660F7" w14:textId="77777777" w:rsidR="00BD07BE" w:rsidRDefault="005A4522">
      <w:r>
        <w:t xml:space="preserve">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w:t>
      </w:r>
      <w:r>
        <w:lastRenderedPageBreak/>
        <w:t>violence, or stalking, and specify that this violence occurred while a student at UWSP, federal and state laws mandate that I, as your instructor, notify the Title IX Coordinator/Office of the Dean of Students.</w:t>
      </w:r>
    </w:p>
    <w:p w14:paraId="6332891E" w14:textId="77777777" w:rsidR="00BD07BE" w:rsidRDefault="005A4522">
      <w:r>
        <w:t xml:space="preserve"> </w:t>
      </w:r>
    </w:p>
    <w:p w14:paraId="24C3363E" w14:textId="77777777" w:rsidR="00BD07BE" w:rsidRDefault="005A4522">
      <w:pPr>
        <w:rPr>
          <w:b/>
        </w:rPr>
      </w:pPr>
      <w:r>
        <w:t>Please see the information on the</w:t>
      </w:r>
      <w:hyperlink r:id="rId27">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28">
        <w:r>
          <w:rPr>
            <w:color w:val="1155CC"/>
            <w:u w:val="single"/>
          </w:rPr>
          <w:t>Title IX page</w:t>
        </w:r>
      </w:hyperlink>
      <w:hyperlink r:id="rId29">
        <w:r>
          <w:t>.</w:t>
        </w:r>
      </w:hyperlink>
      <w:hyperlink r:id="rId30">
        <w:r>
          <w:t xml:space="preserve"> </w:t>
        </w:r>
      </w:hyperlink>
    </w:p>
    <w:p w14:paraId="7004A30A" w14:textId="77777777" w:rsidR="00BD07BE" w:rsidRDefault="00BD07BE">
      <w:pPr>
        <w:pStyle w:val="Heading2"/>
        <w:spacing w:line="240" w:lineRule="auto"/>
      </w:pPr>
      <w:bookmarkStart w:id="25" w:name="_nd6b3ndjmoz4" w:colFirst="0" w:colLast="0"/>
      <w:bookmarkEnd w:id="25"/>
    </w:p>
    <w:p w14:paraId="7CEFB183" w14:textId="77777777" w:rsidR="00BD07BE" w:rsidRDefault="005A4522">
      <w:pPr>
        <w:rPr>
          <w:b/>
        </w:rPr>
      </w:pPr>
      <w:proofErr w:type="spellStart"/>
      <w:r>
        <w:rPr>
          <w:b/>
        </w:rPr>
        <w:t>Clery</w:t>
      </w:r>
      <w:proofErr w:type="spellEnd"/>
      <w:r>
        <w:rPr>
          <w:b/>
        </w:rPr>
        <w:t xml:space="preserve"> Act</w:t>
      </w:r>
    </w:p>
    <w:p w14:paraId="1279EA99" w14:textId="77777777" w:rsidR="00BD07BE" w:rsidRDefault="005A4522">
      <w:pPr>
        <w:pBdr>
          <w:top w:val="nil"/>
          <w:left w:val="nil"/>
          <w:bottom w:val="nil"/>
          <w:right w:val="nil"/>
          <w:between w:val="nil"/>
        </w:pBdr>
      </w:pPr>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1">
        <w:r>
          <w:t xml:space="preserve"> </w:t>
        </w:r>
      </w:hyperlink>
      <w:hyperlink r:id="rId32">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immediate/emergency notifications.  For more information about when and how these notices will be sent out, please see our</w:t>
      </w:r>
      <w:hyperlink r:id="rId33">
        <w:r>
          <w:t xml:space="preserve"> </w:t>
        </w:r>
      </w:hyperlink>
      <w:hyperlink r:id="rId34">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6A29BABC" w14:textId="77777777" w:rsidR="00BD07BE" w:rsidRDefault="005A4522">
      <w:pPr>
        <w:rPr>
          <w:b/>
        </w:rPr>
      </w:pPr>
      <w:r>
        <w:rPr>
          <w:b/>
        </w:rPr>
        <w:t>Drug Free Schools and Communities Act</w:t>
      </w:r>
    </w:p>
    <w:p w14:paraId="5DED9F41" w14:textId="77777777" w:rsidR="00BD07BE" w:rsidRDefault="005A4522">
      <w:pPr>
        <w:pBdr>
          <w:top w:val="nil"/>
          <w:left w:val="nil"/>
          <w:bottom w:val="nil"/>
          <w:right w:val="nil"/>
          <w:between w:val="nil"/>
        </w:pBdr>
      </w:pPr>
      <w:r>
        <w:t>The Drug Free Schools and Communities Act</w:t>
      </w:r>
      <w:r>
        <w:rPr>
          <w:color w:val="100515"/>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5">
        <w:r>
          <w:rPr>
            <w:b/>
          </w:rPr>
          <w:t xml:space="preserve"> </w:t>
        </w:r>
      </w:hyperlink>
      <w:hyperlink r:id="rId36">
        <w:r>
          <w:rPr>
            <w:color w:val="1155CC"/>
            <w:u w:val="single"/>
          </w:rPr>
          <w:t>Center for Prevention – DFSCA</w:t>
        </w:r>
      </w:hyperlink>
    </w:p>
    <w:p w14:paraId="00035C1B" w14:textId="77777777" w:rsidR="00BD07BE" w:rsidRDefault="005A4522">
      <w:pPr>
        <w:rPr>
          <w:b/>
        </w:rPr>
      </w:pPr>
      <w:r>
        <w:rPr>
          <w:b/>
        </w:rPr>
        <w:t>Copyright infringement</w:t>
      </w:r>
    </w:p>
    <w:p w14:paraId="1BF122F8" w14:textId="77777777" w:rsidR="00BD07BE" w:rsidRDefault="005A4522">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7">
        <w:r>
          <w:rPr>
            <w:color w:val="1155CC"/>
            <w:u w:val="single"/>
          </w:rPr>
          <w:t xml:space="preserve"> copyright page</w:t>
        </w:r>
      </w:hyperlink>
      <w:r>
        <w:t xml:space="preserve">. </w:t>
      </w:r>
    </w:p>
    <w:p w14:paraId="0CD74F8D" w14:textId="77777777" w:rsidR="00BD07BE" w:rsidRDefault="00BD07BE"/>
    <w:p w14:paraId="3B566E6B" w14:textId="39DE572F" w:rsidR="009F2FD7" w:rsidRDefault="005A4522" w:rsidP="009F2FD7">
      <w:pPr>
        <w:pStyle w:val="Heading1"/>
        <w:spacing w:line="240" w:lineRule="auto"/>
      </w:pPr>
      <w:bookmarkStart w:id="26" w:name="_xyolg7z0n2g" w:colFirst="0" w:colLast="0"/>
      <w:bookmarkStart w:id="27" w:name="_4j3xlrs3wvrr" w:colFirst="0" w:colLast="0"/>
      <w:bookmarkEnd w:id="26"/>
      <w:bookmarkEnd w:id="27"/>
      <w:r>
        <w:t>Course Schedule</w:t>
      </w:r>
      <w:r>
        <w:rPr>
          <w:color w:val="5F2987"/>
        </w:rPr>
        <w:t>*</w:t>
      </w:r>
      <w:r>
        <w:t xml:space="preserve"> </w:t>
      </w:r>
    </w:p>
    <w:p w14:paraId="21C37AAC" w14:textId="70E2E121" w:rsidR="009F2FD7" w:rsidRPr="009F2FD7" w:rsidRDefault="009F2FD7" w:rsidP="009F2FD7">
      <w:r>
        <w:t>Obtained from Canvas</w:t>
      </w:r>
    </w:p>
    <w:p w14:paraId="0468C86B" w14:textId="2AF9AC01" w:rsidR="00BD07BE" w:rsidRDefault="00BD07BE"/>
    <w:p w14:paraId="417E77D3" w14:textId="6D12E550" w:rsidR="004A65A5" w:rsidRPr="002D0EFB" w:rsidRDefault="004A65A5" w:rsidP="004A65A5">
      <w:pPr>
        <w:rPr>
          <w:sz w:val="36"/>
          <w:szCs w:val="36"/>
        </w:rPr>
      </w:pPr>
      <w:r w:rsidRPr="0414573B">
        <w:rPr>
          <w:sz w:val="36"/>
          <w:szCs w:val="36"/>
        </w:rPr>
        <w:t>Professional Education Journals: Current topics in education and information about research in educational psychology:</w:t>
      </w:r>
    </w:p>
    <w:p w14:paraId="2BC7A69B" w14:textId="77777777" w:rsidR="004A65A5" w:rsidRPr="00093C4D" w:rsidRDefault="004A65A5" w:rsidP="004A65A5">
      <w:pPr>
        <w:rPr>
          <w:sz w:val="18"/>
        </w:rPr>
      </w:pPr>
      <w:r w:rsidRPr="00093C4D">
        <w:rPr>
          <w:sz w:val="18"/>
        </w:rPr>
        <w:t>American Journal of Education</w:t>
      </w:r>
    </w:p>
    <w:p w14:paraId="254F50B1" w14:textId="77777777" w:rsidR="004A65A5" w:rsidRPr="00093C4D" w:rsidRDefault="004A65A5" w:rsidP="004A65A5">
      <w:pPr>
        <w:rPr>
          <w:sz w:val="18"/>
        </w:rPr>
      </w:pPr>
      <w:r w:rsidRPr="00093C4D">
        <w:rPr>
          <w:sz w:val="18"/>
        </w:rPr>
        <w:t>Journal of Education</w:t>
      </w:r>
    </w:p>
    <w:p w14:paraId="6ED75B9B" w14:textId="77777777" w:rsidR="004A65A5" w:rsidRPr="00093C4D" w:rsidRDefault="004A65A5" w:rsidP="004A65A5">
      <w:pPr>
        <w:rPr>
          <w:sz w:val="18"/>
        </w:rPr>
      </w:pPr>
      <w:r w:rsidRPr="00093C4D">
        <w:rPr>
          <w:sz w:val="18"/>
        </w:rPr>
        <w:t>Childhood Education</w:t>
      </w:r>
    </w:p>
    <w:p w14:paraId="56E24A2F" w14:textId="77777777" w:rsidR="004A65A5" w:rsidRPr="00093C4D" w:rsidRDefault="004A65A5" w:rsidP="004A65A5">
      <w:pPr>
        <w:rPr>
          <w:sz w:val="18"/>
        </w:rPr>
      </w:pPr>
      <w:r w:rsidRPr="00093C4D">
        <w:rPr>
          <w:sz w:val="18"/>
        </w:rPr>
        <w:t>Journal of Teacher Education</w:t>
      </w:r>
    </w:p>
    <w:p w14:paraId="4244D719" w14:textId="77777777" w:rsidR="004A65A5" w:rsidRPr="00093C4D" w:rsidRDefault="004A65A5" w:rsidP="004A65A5">
      <w:pPr>
        <w:rPr>
          <w:sz w:val="18"/>
        </w:rPr>
      </w:pPr>
      <w:r w:rsidRPr="00093C4D">
        <w:rPr>
          <w:sz w:val="18"/>
        </w:rPr>
        <w:t>Contemporary Education Review</w:t>
      </w:r>
    </w:p>
    <w:p w14:paraId="65FCB4BE" w14:textId="77777777" w:rsidR="004A65A5" w:rsidRPr="00093C4D" w:rsidRDefault="004A65A5" w:rsidP="004A65A5">
      <w:pPr>
        <w:rPr>
          <w:sz w:val="18"/>
        </w:rPr>
      </w:pPr>
      <w:r w:rsidRPr="00093C4D">
        <w:rPr>
          <w:sz w:val="18"/>
        </w:rPr>
        <w:t xml:space="preserve">Phi Delta </w:t>
      </w:r>
      <w:proofErr w:type="spellStart"/>
      <w:r w:rsidRPr="00093C4D">
        <w:rPr>
          <w:sz w:val="18"/>
        </w:rPr>
        <w:t>Kappan</w:t>
      </w:r>
      <w:proofErr w:type="spellEnd"/>
    </w:p>
    <w:p w14:paraId="2AAED4FC" w14:textId="77777777" w:rsidR="004A65A5" w:rsidRPr="00093C4D" w:rsidRDefault="004A65A5" w:rsidP="004A65A5">
      <w:pPr>
        <w:rPr>
          <w:sz w:val="18"/>
        </w:rPr>
      </w:pPr>
      <w:r w:rsidRPr="00093C4D">
        <w:rPr>
          <w:sz w:val="18"/>
        </w:rPr>
        <w:t>Educational Leadership</w:t>
      </w:r>
    </w:p>
    <w:p w14:paraId="102D99F9" w14:textId="77777777" w:rsidR="004A65A5" w:rsidRPr="00093C4D" w:rsidRDefault="004A65A5" w:rsidP="004A65A5">
      <w:pPr>
        <w:rPr>
          <w:sz w:val="18"/>
        </w:rPr>
      </w:pPr>
      <w:r w:rsidRPr="00093C4D">
        <w:rPr>
          <w:sz w:val="18"/>
        </w:rPr>
        <w:t>The Review of Education</w:t>
      </w:r>
    </w:p>
    <w:p w14:paraId="40789171" w14:textId="77777777" w:rsidR="004A65A5" w:rsidRPr="00093C4D" w:rsidRDefault="004A65A5" w:rsidP="004A65A5">
      <w:pPr>
        <w:rPr>
          <w:sz w:val="18"/>
        </w:rPr>
      </w:pPr>
      <w:r w:rsidRPr="00093C4D">
        <w:rPr>
          <w:sz w:val="18"/>
        </w:rPr>
        <w:t>Educational Researcher</w:t>
      </w:r>
    </w:p>
    <w:p w14:paraId="6C70676D" w14:textId="77777777" w:rsidR="004A65A5" w:rsidRPr="00093C4D" w:rsidRDefault="004A65A5" w:rsidP="004A65A5">
      <w:pPr>
        <w:rPr>
          <w:sz w:val="18"/>
        </w:rPr>
      </w:pPr>
      <w:r w:rsidRPr="00093C4D">
        <w:rPr>
          <w:sz w:val="18"/>
        </w:rPr>
        <w:t>Theory into Practice</w:t>
      </w:r>
    </w:p>
    <w:p w14:paraId="2F3CB676" w14:textId="77777777" w:rsidR="004A65A5" w:rsidRPr="00093C4D" w:rsidRDefault="004A65A5" w:rsidP="004A65A5">
      <w:pPr>
        <w:rPr>
          <w:sz w:val="18"/>
        </w:rPr>
      </w:pPr>
      <w:r w:rsidRPr="00093C4D">
        <w:rPr>
          <w:sz w:val="18"/>
        </w:rPr>
        <w:t>Harvard Educational Review</w:t>
      </w:r>
    </w:p>
    <w:p w14:paraId="47309C11" w14:textId="77777777" w:rsidR="004A65A5" w:rsidRPr="00093C4D" w:rsidRDefault="004A65A5" w:rsidP="004A65A5">
      <w:pPr>
        <w:rPr>
          <w:sz w:val="20"/>
        </w:rPr>
      </w:pPr>
      <w:r w:rsidRPr="0414573B">
        <w:rPr>
          <w:sz w:val="18"/>
          <w:szCs w:val="18"/>
        </w:rPr>
        <w:t>Young Children</w:t>
      </w:r>
    </w:p>
    <w:p w14:paraId="2EE011CB" w14:textId="77777777" w:rsidR="004A65A5" w:rsidRDefault="004A65A5" w:rsidP="004A65A5">
      <w:pPr>
        <w:rPr>
          <w:sz w:val="20"/>
          <w:szCs w:val="20"/>
        </w:rPr>
      </w:pPr>
    </w:p>
    <w:p w14:paraId="65175583" w14:textId="77777777" w:rsidR="004A65A5" w:rsidRPr="002D0EFB" w:rsidRDefault="004A65A5" w:rsidP="004A65A5">
      <w:pPr>
        <w:rPr>
          <w:sz w:val="36"/>
          <w:szCs w:val="36"/>
        </w:rPr>
      </w:pPr>
      <w:r w:rsidRPr="0414573B">
        <w:rPr>
          <w:sz w:val="36"/>
          <w:szCs w:val="36"/>
        </w:rPr>
        <w:t>Other journals specialize in reports of research studies or reviews of several studies on one topic. Here are some examples:</w:t>
      </w:r>
    </w:p>
    <w:p w14:paraId="4B386858" w14:textId="77777777" w:rsidR="004A65A5" w:rsidRPr="00093C4D" w:rsidRDefault="004A65A5" w:rsidP="004A65A5">
      <w:pPr>
        <w:rPr>
          <w:sz w:val="18"/>
        </w:rPr>
      </w:pPr>
      <w:r w:rsidRPr="00093C4D">
        <w:rPr>
          <w:sz w:val="18"/>
        </w:rPr>
        <w:t>Adolescence</w:t>
      </w:r>
    </w:p>
    <w:p w14:paraId="4E07C512" w14:textId="77777777" w:rsidR="004A65A5" w:rsidRPr="00093C4D" w:rsidRDefault="004A65A5" w:rsidP="004A65A5">
      <w:pPr>
        <w:rPr>
          <w:sz w:val="18"/>
        </w:rPr>
      </w:pPr>
      <w:r w:rsidRPr="00093C4D">
        <w:rPr>
          <w:sz w:val="18"/>
        </w:rPr>
        <w:t>Journal of Applied Developmental Psychology</w:t>
      </w:r>
    </w:p>
    <w:p w14:paraId="1B2019DC" w14:textId="77777777" w:rsidR="004A65A5" w:rsidRPr="00093C4D" w:rsidRDefault="004A65A5" w:rsidP="004A65A5">
      <w:pPr>
        <w:rPr>
          <w:sz w:val="18"/>
        </w:rPr>
      </w:pPr>
      <w:r w:rsidRPr="00093C4D">
        <w:rPr>
          <w:sz w:val="18"/>
        </w:rPr>
        <w:lastRenderedPageBreak/>
        <w:t>American Educational Research Journal</w:t>
      </w:r>
    </w:p>
    <w:p w14:paraId="398CC9FD" w14:textId="77777777" w:rsidR="004A65A5" w:rsidRPr="00093C4D" w:rsidRDefault="004A65A5" w:rsidP="004A65A5">
      <w:pPr>
        <w:rPr>
          <w:sz w:val="18"/>
        </w:rPr>
      </w:pPr>
      <w:r w:rsidRPr="00093C4D">
        <w:rPr>
          <w:sz w:val="18"/>
        </w:rPr>
        <w:t>Journal of Educational Computing Research</w:t>
      </w:r>
    </w:p>
    <w:p w14:paraId="692DCA2C" w14:textId="77777777" w:rsidR="004A65A5" w:rsidRPr="00093C4D" w:rsidRDefault="004A65A5" w:rsidP="004A65A5">
      <w:pPr>
        <w:rPr>
          <w:sz w:val="18"/>
        </w:rPr>
      </w:pPr>
      <w:r w:rsidRPr="00093C4D">
        <w:rPr>
          <w:sz w:val="18"/>
        </w:rPr>
        <w:t>American Psychologist</w:t>
      </w:r>
    </w:p>
    <w:p w14:paraId="1CB1DCF8" w14:textId="77777777" w:rsidR="004A65A5" w:rsidRPr="00093C4D" w:rsidRDefault="004A65A5" w:rsidP="004A65A5">
      <w:pPr>
        <w:rPr>
          <w:sz w:val="18"/>
        </w:rPr>
      </w:pPr>
      <w:r w:rsidRPr="00093C4D">
        <w:rPr>
          <w:sz w:val="18"/>
        </w:rPr>
        <w:t>Journal of Educational Research</w:t>
      </w:r>
    </w:p>
    <w:p w14:paraId="6E76C78B" w14:textId="77777777" w:rsidR="004A65A5" w:rsidRPr="00093C4D" w:rsidRDefault="004A65A5" w:rsidP="004A65A5">
      <w:pPr>
        <w:rPr>
          <w:sz w:val="18"/>
        </w:rPr>
      </w:pPr>
      <w:r w:rsidRPr="00093C4D">
        <w:rPr>
          <w:sz w:val="18"/>
        </w:rPr>
        <w:t>Child Development</w:t>
      </w:r>
    </w:p>
    <w:p w14:paraId="5DD21B34" w14:textId="77777777" w:rsidR="004A65A5" w:rsidRPr="00093C4D" w:rsidRDefault="004A65A5" w:rsidP="004A65A5">
      <w:pPr>
        <w:rPr>
          <w:sz w:val="18"/>
        </w:rPr>
      </w:pPr>
      <w:r w:rsidRPr="00093C4D">
        <w:rPr>
          <w:sz w:val="18"/>
        </w:rPr>
        <w:t>Journal of Experimental Child Psychology</w:t>
      </w:r>
    </w:p>
    <w:p w14:paraId="606A6F88" w14:textId="77777777" w:rsidR="004A65A5" w:rsidRPr="00093C4D" w:rsidRDefault="004A65A5" w:rsidP="004A65A5">
      <w:pPr>
        <w:rPr>
          <w:sz w:val="18"/>
        </w:rPr>
      </w:pPr>
      <w:r w:rsidRPr="00093C4D">
        <w:rPr>
          <w:sz w:val="18"/>
        </w:rPr>
        <w:t>Cognition and Instruction</w:t>
      </w:r>
    </w:p>
    <w:p w14:paraId="6E45A5D8" w14:textId="77777777" w:rsidR="004A65A5" w:rsidRPr="00093C4D" w:rsidRDefault="004A65A5" w:rsidP="004A65A5">
      <w:pPr>
        <w:rPr>
          <w:sz w:val="18"/>
        </w:rPr>
      </w:pPr>
      <w:r w:rsidRPr="00093C4D">
        <w:rPr>
          <w:sz w:val="18"/>
        </w:rPr>
        <w:t>Journal of Experimental Education</w:t>
      </w:r>
    </w:p>
    <w:p w14:paraId="00F84FD3" w14:textId="77777777" w:rsidR="004A65A5" w:rsidRPr="00093C4D" w:rsidRDefault="004A65A5" w:rsidP="004A65A5">
      <w:pPr>
        <w:rPr>
          <w:sz w:val="18"/>
        </w:rPr>
      </w:pPr>
      <w:r w:rsidRPr="00093C4D">
        <w:rPr>
          <w:sz w:val="18"/>
        </w:rPr>
        <w:t>Cognitive Psychology</w:t>
      </w:r>
    </w:p>
    <w:p w14:paraId="511B0AF9" w14:textId="77777777" w:rsidR="004A65A5" w:rsidRPr="00093C4D" w:rsidRDefault="004A65A5" w:rsidP="004A65A5">
      <w:pPr>
        <w:rPr>
          <w:sz w:val="18"/>
        </w:rPr>
      </w:pPr>
      <w:r w:rsidRPr="00093C4D">
        <w:rPr>
          <w:sz w:val="18"/>
        </w:rPr>
        <w:t>Journal of Learning Disabilities</w:t>
      </w:r>
    </w:p>
    <w:p w14:paraId="1580CA94" w14:textId="77777777" w:rsidR="004A65A5" w:rsidRPr="00093C4D" w:rsidRDefault="004A65A5" w:rsidP="004A65A5">
      <w:pPr>
        <w:rPr>
          <w:sz w:val="18"/>
        </w:rPr>
      </w:pPr>
      <w:r w:rsidRPr="00093C4D">
        <w:rPr>
          <w:sz w:val="18"/>
        </w:rPr>
        <w:t>Computers in Education</w:t>
      </w:r>
    </w:p>
    <w:p w14:paraId="08E83FB9" w14:textId="77777777" w:rsidR="004A65A5" w:rsidRPr="00093C4D" w:rsidRDefault="004A65A5" w:rsidP="004A65A5">
      <w:pPr>
        <w:rPr>
          <w:sz w:val="18"/>
        </w:rPr>
      </w:pPr>
      <w:r w:rsidRPr="00093C4D">
        <w:rPr>
          <w:sz w:val="18"/>
        </w:rPr>
        <w:t>Journal of Research and Development</w:t>
      </w:r>
    </w:p>
    <w:p w14:paraId="50E15946" w14:textId="77777777" w:rsidR="004A65A5" w:rsidRPr="00093C4D" w:rsidRDefault="004A65A5" w:rsidP="004A65A5">
      <w:pPr>
        <w:rPr>
          <w:sz w:val="18"/>
        </w:rPr>
      </w:pPr>
      <w:r w:rsidRPr="00093C4D">
        <w:rPr>
          <w:sz w:val="18"/>
        </w:rPr>
        <w:t>Contemporary Educational Psychology</w:t>
      </w:r>
    </w:p>
    <w:p w14:paraId="702AADB1" w14:textId="77777777" w:rsidR="004A65A5" w:rsidRPr="00093C4D" w:rsidRDefault="004A65A5" w:rsidP="004A65A5">
      <w:pPr>
        <w:rPr>
          <w:sz w:val="18"/>
        </w:rPr>
      </w:pPr>
      <w:r w:rsidRPr="00093C4D">
        <w:rPr>
          <w:sz w:val="18"/>
        </w:rPr>
        <w:t>Journal of School Psychology</w:t>
      </w:r>
    </w:p>
    <w:p w14:paraId="30564248" w14:textId="77777777" w:rsidR="004A65A5" w:rsidRPr="00093C4D" w:rsidRDefault="004A65A5" w:rsidP="004A65A5">
      <w:pPr>
        <w:rPr>
          <w:sz w:val="18"/>
        </w:rPr>
      </w:pPr>
      <w:r w:rsidRPr="00093C4D">
        <w:rPr>
          <w:sz w:val="18"/>
        </w:rPr>
        <w:t>Curriculum Review</w:t>
      </w:r>
    </w:p>
    <w:p w14:paraId="78399C0B" w14:textId="77777777" w:rsidR="004A65A5" w:rsidRPr="00093C4D" w:rsidRDefault="004A65A5" w:rsidP="004A65A5">
      <w:pPr>
        <w:rPr>
          <w:sz w:val="18"/>
        </w:rPr>
      </w:pPr>
      <w:r w:rsidRPr="00093C4D">
        <w:rPr>
          <w:sz w:val="18"/>
        </w:rPr>
        <w:t>Learning and Instruction</w:t>
      </w:r>
    </w:p>
    <w:p w14:paraId="552454AC" w14:textId="77777777" w:rsidR="004A65A5" w:rsidRPr="00093C4D" w:rsidRDefault="004A65A5" w:rsidP="004A65A5">
      <w:pPr>
        <w:rPr>
          <w:sz w:val="18"/>
        </w:rPr>
      </w:pPr>
      <w:r w:rsidRPr="00093C4D">
        <w:rPr>
          <w:sz w:val="18"/>
        </w:rPr>
        <w:t>Educational and Psychological Measurement</w:t>
      </w:r>
    </w:p>
    <w:p w14:paraId="6DD11BEE" w14:textId="77777777" w:rsidR="004A65A5" w:rsidRPr="00093C4D" w:rsidRDefault="004A65A5" w:rsidP="004A65A5">
      <w:pPr>
        <w:rPr>
          <w:sz w:val="18"/>
        </w:rPr>
      </w:pPr>
      <w:r w:rsidRPr="00093C4D">
        <w:rPr>
          <w:sz w:val="18"/>
        </w:rPr>
        <w:t>Monographs of the Society for Research in Child</w:t>
      </w:r>
    </w:p>
    <w:p w14:paraId="0A296450" w14:textId="77777777" w:rsidR="004A65A5" w:rsidRPr="00093C4D" w:rsidRDefault="004A65A5" w:rsidP="004A65A5">
      <w:pPr>
        <w:rPr>
          <w:sz w:val="18"/>
        </w:rPr>
      </w:pPr>
      <w:r w:rsidRPr="00093C4D">
        <w:rPr>
          <w:sz w:val="18"/>
        </w:rPr>
        <w:t>Development</w:t>
      </w:r>
    </w:p>
    <w:p w14:paraId="70FA056F" w14:textId="77777777" w:rsidR="004A65A5" w:rsidRPr="00093C4D" w:rsidRDefault="004A65A5" w:rsidP="004A65A5">
      <w:pPr>
        <w:rPr>
          <w:sz w:val="18"/>
        </w:rPr>
      </w:pPr>
      <w:r w:rsidRPr="00093C4D">
        <w:rPr>
          <w:sz w:val="18"/>
        </w:rPr>
        <w:t>Educational Psychology Review</w:t>
      </w:r>
    </w:p>
    <w:p w14:paraId="42AF7241" w14:textId="77777777" w:rsidR="004A65A5" w:rsidRPr="00093C4D" w:rsidRDefault="004A65A5" w:rsidP="004A65A5">
      <w:pPr>
        <w:rPr>
          <w:sz w:val="18"/>
        </w:rPr>
      </w:pPr>
      <w:r w:rsidRPr="00093C4D">
        <w:rPr>
          <w:sz w:val="18"/>
        </w:rPr>
        <w:t>Psychological Bulletin</w:t>
      </w:r>
    </w:p>
    <w:p w14:paraId="5FBEF610" w14:textId="77777777" w:rsidR="004A65A5" w:rsidRPr="00093C4D" w:rsidRDefault="004A65A5" w:rsidP="004A65A5">
      <w:pPr>
        <w:rPr>
          <w:sz w:val="18"/>
        </w:rPr>
      </w:pPr>
      <w:r w:rsidRPr="00093C4D">
        <w:rPr>
          <w:sz w:val="18"/>
        </w:rPr>
        <w:t>Elementary School Journal</w:t>
      </w:r>
    </w:p>
    <w:p w14:paraId="3BF2A478" w14:textId="77777777" w:rsidR="004A65A5" w:rsidRPr="00093C4D" w:rsidRDefault="004A65A5" w:rsidP="004A65A5">
      <w:pPr>
        <w:rPr>
          <w:sz w:val="18"/>
        </w:rPr>
      </w:pPr>
      <w:r w:rsidRPr="00093C4D">
        <w:rPr>
          <w:sz w:val="18"/>
        </w:rPr>
        <w:t>Psychological Review</w:t>
      </w:r>
    </w:p>
    <w:p w14:paraId="669C7592" w14:textId="77777777" w:rsidR="004A65A5" w:rsidRPr="00093C4D" w:rsidRDefault="004A65A5" w:rsidP="004A65A5">
      <w:pPr>
        <w:rPr>
          <w:sz w:val="18"/>
        </w:rPr>
      </w:pPr>
      <w:r w:rsidRPr="00093C4D">
        <w:rPr>
          <w:sz w:val="18"/>
        </w:rPr>
        <w:t>Exceptional Children</w:t>
      </w:r>
    </w:p>
    <w:p w14:paraId="1B57440C" w14:textId="77777777" w:rsidR="004A65A5" w:rsidRPr="00093C4D" w:rsidRDefault="004A65A5" w:rsidP="004A65A5">
      <w:pPr>
        <w:rPr>
          <w:sz w:val="18"/>
        </w:rPr>
      </w:pPr>
      <w:r w:rsidRPr="00093C4D">
        <w:rPr>
          <w:sz w:val="18"/>
        </w:rPr>
        <w:t>Psychology in the Schools</w:t>
      </w:r>
    </w:p>
    <w:p w14:paraId="7DDA4A4F" w14:textId="77777777" w:rsidR="004A65A5" w:rsidRPr="00093C4D" w:rsidRDefault="004A65A5" w:rsidP="004A65A5">
      <w:pPr>
        <w:rPr>
          <w:sz w:val="18"/>
        </w:rPr>
      </w:pPr>
      <w:r w:rsidRPr="00093C4D">
        <w:rPr>
          <w:sz w:val="18"/>
        </w:rPr>
        <w:t>Human Development</w:t>
      </w:r>
    </w:p>
    <w:p w14:paraId="3A61C39E" w14:textId="77777777" w:rsidR="004A65A5" w:rsidRPr="00093C4D" w:rsidRDefault="004A65A5" w:rsidP="004A65A5">
      <w:pPr>
        <w:rPr>
          <w:sz w:val="18"/>
        </w:rPr>
      </w:pPr>
      <w:r w:rsidRPr="00093C4D">
        <w:rPr>
          <w:sz w:val="18"/>
        </w:rPr>
        <w:t>Review of Educational Research</w:t>
      </w:r>
    </w:p>
    <w:p w14:paraId="539A553F" w14:textId="77777777" w:rsidR="004A65A5" w:rsidRPr="00093C4D" w:rsidRDefault="004A65A5" w:rsidP="004A65A5">
      <w:pPr>
        <w:rPr>
          <w:sz w:val="18"/>
        </w:rPr>
      </w:pPr>
      <w:r w:rsidRPr="00093C4D">
        <w:rPr>
          <w:sz w:val="18"/>
        </w:rPr>
        <w:t>Instructional Science</w:t>
      </w:r>
    </w:p>
    <w:p w14:paraId="62C52B59" w14:textId="77777777" w:rsidR="004A65A5" w:rsidRPr="00093C4D" w:rsidRDefault="004A65A5" w:rsidP="004A65A5">
      <w:pPr>
        <w:rPr>
          <w:sz w:val="18"/>
        </w:rPr>
      </w:pPr>
      <w:r w:rsidRPr="00093C4D">
        <w:rPr>
          <w:sz w:val="18"/>
        </w:rPr>
        <w:t>School Psychology Review</w:t>
      </w:r>
    </w:p>
    <w:p w14:paraId="411CF0E4" w14:textId="77777777" w:rsidR="004A65A5" w:rsidRPr="00093C4D" w:rsidRDefault="004A65A5" w:rsidP="004A65A5">
      <w:pPr>
        <w:rPr>
          <w:sz w:val="18"/>
        </w:rPr>
      </w:pPr>
      <w:r w:rsidRPr="00093C4D">
        <w:rPr>
          <w:sz w:val="18"/>
        </w:rPr>
        <w:t>International Review of Educational Research</w:t>
      </w:r>
    </w:p>
    <w:p w14:paraId="0E522277" w14:textId="77777777" w:rsidR="004A65A5" w:rsidRPr="00093C4D" w:rsidRDefault="004A65A5" w:rsidP="004A65A5">
      <w:pPr>
        <w:rPr>
          <w:sz w:val="18"/>
        </w:rPr>
      </w:pPr>
      <w:r w:rsidRPr="00093C4D">
        <w:rPr>
          <w:sz w:val="18"/>
        </w:rPr>
        <w:t>Teaching and Teacher Education</w:t>
      </w:r>
    </w:p>
    <w:p w14:paraId="0000D539" w14:textId="77777777" w:rsidR="004A65A5" w:rsidRPr="002D51FE" w:rsidRDefault="004A65A5" w:rsidP="004A65A5">
      <w:pPr>
        <w:rPr>
          <w:b/>
          <w:u w:val="single"/>
        </w:rPr>
      </w:pPr>
      <w:r w:rsidRPr="00093C4D">
        <w:rPr>
          <w:sz w:val="18"/>
        </w:rPr>
        <w:t>Journal of Applied Behavior Analysis</w:t>
      </w:r>
    </w:p>
    <w:p w14:paraId="4748735C" w14:textId="77777777" w:rsidR="004A65A5" w:rsidRDefault="004A65A5"/>
    <w:sectPr w:rsidR="004A65A5">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DEF"/>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D5A1F"/>
    <w:multiLevelType w:val="multilevel"/>
    <w:tmpl w:val="2B98F17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6C305E"/>
    <w:multiLevelType w:val="hybridMultilevel"/>
    <w:tmpl w:val="508C5FC8"/>
    <w:numStyleLink w:val="ImportedStyle6"/>
  </w:abstractNum>
  <w:abstractNum w:abstractNumId="4" w15:restartNumberingAfterBreak="0">
    <w:nsid w:val="1D11417E"/>
    <w:multiLevelType w:val="hybridMultilevel"/>
    <w:tmpl w:val="7742C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990E16"/>
    <w:multiLevelType w:val="multilevel"/>
    <w:tmpl w:val="10701D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D777D0"/>
    <w:multiLevelType w:val="hybridMultilevel"/>
    <w:tmpl w:val="6148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13A79"/>
    <w:multiLevelType w:val="hybridMultilevel"/>
    <w:tmpl w:val="2EE6B6F0"/>
    <w:numStyleLink w:val="ImportedStyle4"/>
  </w:abstractNum>
  <w:abstractNum w:abstractNumId="8" w15:restartNumberingAfterBreak="0">
    <w:nsid w:val="3B6F5D72"/>
    <w:multiLevelType w:val="hybridMultilevel"/>
    <w:tmpl w:val="53E0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24179"/>
    <w:multiLevelType w:val="hybridMultilevel"/>
    <w:tmpl w:val="59964762"/>
    <w:numStyleLink w:val="ImportedStyle1"/>
  </w:abstractNum>
  <w:abstractNum w:abstractNumId="10" w15:restartNumberingAfterBreak="0">
    <w:nsid w:val="40304320"/>
    <w:multiLevelType w:val="multilevel"/>
    <w:tmpl w:val="C90EC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4011A5E"/>
    <w:multiLevelType w:val="hybridMultilevel"/>
    <w:tmpl w:val="896ED1E4"/>
    <w:numStyleLink w:val="ImportedStyle7"/>
  </w:abstractNum>
  <w:abstractNum w:abstractNumId="12" w15:restartNumberingAfterBreak="0">
    <w:nsid w:val="464C27C8"/>
    <w:multiLevelType w:val="hybridMultilevel"/>
    <w:tmpl w:val="BC1E3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F56558"/>
    <w:multiLevelType w:val="hybridMultilevel"/>
    <w:tmpl w:val="58A8B83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4F000652"/>
    <w:multiLevelType w:val="hybridMultilevel"/>
    <w:tmpl w:val="59964762"/>
    <w:styleLink w:val="ImportedStyle1"/>
    <w:lvl w:ilvl="0" w:tplc="06A06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12949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9DEF40E">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3EA108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482D6D8">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A506A96">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E1C3F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31015B2">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B2EA580">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3E25B47"/>
    <w:multiLevelType w:val="multilevel"/>
    <w:tmpl w:val="E5AC7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5073081"/>
    <w:multiLevelType w:val="multilevel"/>
    <w:tmpl w:val="1346B6A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770A5F"/>
    <w:multiLevelType w:val="hybridMultilevel"/>
    <w:tmpl w:val="8B3CF082"/>
    <w:numStyleLink w:val="ImportedStyle8"/>
  </w:abstractNum>
  <w:abstractNum w:abstractNumId="18" w15:restartNumberingAfterBreak="0">
    <w:nsid w:val="5D1F3526"/>
    <w:multiLevelType w:val="hybridMultilevel"/>
    <w:tmpl w:val="71E27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FC50E5"/>
    <w:multiLevelType w:val="hybridMultilevel"/>
    <w:tmpl w:val="508C5FC8"/>
    <w:styleLink w:val="ImportedStyle6"/>
    <w:lvl w:ilvl="0" w:tplc="CE8C4D0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470A6F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2DC62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9D6CE7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F32306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B2A4E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EB87F9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B058F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EB66E2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3EE7643"/>
    <w:multiLevelType w:val="hybridMultilevel"/>
    <w:tmpl w:val="896ED1E4"/>
    <w:styleLink w:val="ImportedStyle7"/>
    <w:lvl w:ilvl="0" w:tplc="C1042DF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26818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0C16DA">
      <w:start w:val="1"/>
      <w:numFmt w:val="lowerRoman"/>
      <w:lvlText w:val="%3."/>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CBE401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9E138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66990A">
      <w:start w:val="1"/>
      <w:numFmt w:val="lowerRoman"/>
      <w:lvlText w:val="%6."/>
      <w:lvlJc w:val="left"/>
      <w:pPr>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4C689B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E43E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E41624">
      <w:start w:val="1"/>
      <w:numFmt w:val="lowerRoman"/>
      <w:lvlText w:val="%9."/>
      <w:lvlJc w:val="left"/>
      <w:pPr>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A01911"/>
    <w:multiLevelType w:val="multilevel"/>
    <w:tmpl w:val="B880A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8D6D74"/>
    <w:multiLevelType w:val="hybridMultilevel"/>
    <w:tmpl w:val="8B3CF082"/>
    <w:styleLink w:val="ImportedStyle8"/>
    <w:lvl w:ilvl="0" w:tplc="3AEE4AA4">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1CE44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528B24">
      <w:start w:val="1"/>
      <w:numFmt w:val="lowerRoman"/>
      <w:lvlText w:val="%3."/>
      <w:lvlJc w:val="left"/>
      <w:pPr>
        <w:ind w:left="324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C0C52C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2157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B21DAA">
      <w:start w:val="1"/>
      <w:numFmt w:val="lowerRoman"/>
      <w:lvlText w:val="%6."/>
      <w:lvlJc w:val="left"/>
      <w:pPr>
        <w:ind w:left="540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A4654C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14091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880EE2">
      <w:start w:val="1"/>
      <w:numFmt w:val="lowerRoman"/>
      <w:lvlText w:val="%9."/>
      <w:lvlJc w:val="left"/>
      <w:pPr>
        <w:ind w:left="756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A333997"/>
    <w:multiLevelType w:val="hybridMultilevel"/>
    <w:tmpl w:val="4A9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20B21"/>
    <w:multiLevelType w:val="hybridMultilevel"/>
    <w:tmpl w:val="2EE6B6F0"/>
    <w:styleLink w:val="ImportedStyle4"/>
    <w:lvl w:ilvl="0" w:tplc="C69246B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EBAA30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186EB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878381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414C07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BDAEE6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AB8B29C">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4189B2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E72AE9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0"/>
  </w:num>
  <w:num w:numId="3">
    <w:abstractNumId w:val="0"/>
  </w:num>
  <w:num w:numId="4">
    <w:abstractNumId w:val="1"/>
  </w:num>
  <w:num w:numId="5">
    <w:abstractNumId w:val="2"/>
  </w:num>
  <w:num w:numId="6">
    <w:abstractNumId w:val="21"/>
  </w:num>
  <w:num w:numId="7">
    <w:abstractNumId w:val="15"/>
  </w:num>
  <w:num w:numId="8">
    <w:abstractNumId w:val="16"/>
  </w:num>
  <w:num w:numId="9">
    <w:abstractNumId w:val="23"/>
  </w:num>
  <w:num w:numId="10">
    <w:abstractNumId w:val="8"/>
  </w:num>
  <w:num w:numId="11">
    <w:abstractNumId w:val="18"/>
  </w:num>
  <w:num w:numId="12">
    <w:abstractNumId w:val="4"/>
  </w:num>
  <w:num w:numId="13">
    <w:abstractNumId w:val="6"/>
  </w:num>
  <w:num w:numId="14">
    <w:abstractNumId w:val="14"/>
  </w:num>
  <w:num w:numId="15">
    <w:abstractNumId w:val="9"/>
  </w:num>
  <w:num w:numId="16">
    <w:abstractNumId w:val="24"/>
  </w:num>
  <w:num w:numId="17">
    <w:abstractNumId w:val="7"/>
  </w:num>
  <w:num w:numId="18">
    <w:abstractNumId w:val="19"/>
  </w:num>
  <w:num w:numId="19">
    <w:abstractNumId w:val="3"/>
  </w:num>
  <w:num w:numId="20">
    <w:abstractNumId w:val="20"/>
  </w:num>
  <w:num w:numId="21">
    <w:abstractNumId w:val="11"/>
  </w:num>
  <w:num w:numId="22">
    <w:abstractNumId w:val="22"/>
  </w:num>
  <w:num w:numId="23">
    <w:abstractNumId w:val="17"/>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BE"/>
    <w:rsid w:val="000079A3"/>
    <w:rsid w:val="00015FA5"/>
    <w:rsid w:val="000551DC"/>
    <w:rsid w:val="00067F85"/>
    <w:rsid w:val="000B6D9F"/>
    <w:rsid w:val="000D1013"/>
    <w:rsid w:val="000D1D5C"/>
    <w:rsid w:val="000F1080"/>
    <w:rsid w:val="00113289"/>
    <w:rsid w:val="00154C3D"/>
    <w:rsid w:val="001864BE"/>
    <w:rsid w:val="0018701D"/>
    <w:rsid w:val="001C70FB"/>
    <w:rsid w:val="001D71E8"/>
    <w:rsid w:val="001E5F94"/>
    <w:rsid w:val="00210464"/>
    <w:rsid w:val="0021154E"/>
    <w:rsid w:val="00266858"/>
    <w:rsid w:val="0027260E"/>
    <w:rsid w:val="0030249B"/>
    <w:rsid w:val="003307FD"/>
    <w:rsid w:val="003450D3"/>
    <w:rsid w:val="003D54CA"/>
    <w:rsid w:val="00407302"/>
    <w:rsid w:val="00412B2F"/>
    <w:rsid w:val="00441654"/>
    <w:rsid w:val="0044234F"/>
    <w:rsid w:val="0045551D"/>
    <w:rsid w:val="00471A5D"/>
    <w:rsid w:val="004819B6"/>
    <w:rsid w:val="00495714"/>
    <w:rsid w:val="004A65A5"/>
    <w:rsid w:val="004D4D77"/>
    <w:rsid w:val="004F3156"/>
    <w:rsid w:val="005258CD"/>
    <w:rsid w:val="00534126"/>
    <w:rsid w:val="005431BA"/>
    <w:rsid w:val="005A4522"/>
    <w:rsid w:val="005A7DB6"/>
    <w:rsid w:val="005D18F1"/>
    <w:rsid w:val="00616FA7"/>
    <w:rsid w:val="006433F4"/>
    <w:rsid w:val="00670DF4"/>
    <w:rsid w:val="00681220"/>
    <w:rsid w:val="00691D11"/>
    <w:rsid w:val="006E4FC1"/>
    <w:rsid w:val="0078676E"/>
    <w:rsid w:val="007A5805"/>
    <w:rsid w:val="007D7FE6"/>
    <w:rsid w:val="007E19A9"/>
    <w:rsid w:val="007E5187"/>
    <w:rsid w:val="00814820"/>
    <w:rsid w:val="0085068C"/>
    <w:rsid w:val="008823BE"/>
    <w:rsid w:val="0088268B"/>
    <w:rsid w:val="00882CC7"/>
    <w:rsid w:val="00894624"/>
    <w:rsid w:val="008C1112"/>
    <w:rsid w:val="008C7156"/>
    <w:rsid w:val="00905462"/>
    <w:rsid w:val="009063A3"/>
    <w:rsid w:val="009345BE"/>
    <w:rsid w:val="00955865"/>
    <w:rsid w:val="00991C0F"/>
    <w:rsid w:val="009A44E5"/>
    <w:rsid w:val="009B049D"/>
    <w:rsid w:val="009F2FD7"/>
    <w:rsid w:val="009F45FF"/>
    <w:rsid w:val="00A1424E"/>
    <w:rsid w:val="00A65459"/>
    <w:rsid w:val="00A839E9"/>
    <w:rsid w:val="00A91479"/>
    <w:rsid w:val="00AE6E37"/>
    <w:rsid w:val="00B33D87"/>
    <w:rsid w:val="00B50A53"/>
    <w:rsid w:val="00B60CAC"/>
    <w:rsid w:val="00B93642"/>
    <w:rsid w:val="00B93795"/>
    <w:rsid w:val="00BB72BD"/>
    <w:rsid w:val="00BD07BE"/>
    <w:rsid w:val="00C177FF"/>
    <w:rsid w:val="00C56030"/>
    <w:rsid w:val="00C938B6"/>
    <w:rsid w:val="00D06ECC"/>
    <w:rsid w:val="00D208E2"/>
    <w:rsid w:val="00D27F02"/>
    <w:rsid w:val="00D35CB1"/>
    <w:rsid w:val="00D6167E"/>
    <w:rsid w:val="00DA7C7A"/>
    <w:rsid w:val="00E56223"/>
    <w:rsid w:val="00E622B9"/>
    <w:rsid w:val="00E64B76"/>
    <w:rsid w:val="00E66942"/>
    <w:rsid w:val="00E70B2B"/>
    <w:rsid w:val="00E91D86"/>
    <w:rsid w:val="00EA2C43"/>
    <w:rsid w:val="00EB039C"/>
    <w:rsid w:val="00EB411F"/>
    <w:rsid w:val="00EC21A5"/>
    <w:rsid w:val="00ED0AD0"/>
    <w:rsid w:val="00F17240"/>
    <w:rsid w:val="00FA7F4F"/>
    <w:rsid w:val="00FB4A93"/>
    <w:rsid w:val="00FC7813"/>
    <w:rsid w:val="00FE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B437"/>
  <w15:docId w15:val="{665C846D-1309-3544-AA0F-8748EB61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line="259" w:lineRule="auto"/>
      <w:outlineLvl w:val="0"/>
    </w:pPr>
    <w:rPr>
      <w:rFonts w:ascii="Calibri" w:eastAsia="Calibri" w:hAnsi="Calibri" w:cs="Calibri"/>
      <w:color w:val="2E75B5"/>
      <w:sz w:val="32"/>
      <w:szCs w:val="32"/>
    </w:rPr>
  </w:style>
  <w:style w:type="paragraph" w:styleId="Heading2">
    <w:name w:val="heading 2"/>
    <w:basedOn w:val="Normal"/>
    <w:next w:val="Normal"/>
    <w:uiPriority w:val="9"/>
    <w:unhideWhenUsed/>
    <w:qFormat/>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40" w:line="259" w:lineRule="auto"/>
      <w:outlineLvl w:val="3"/>
    </w:pPr>
    <w:rPr>
      <w:rFonts w:ascii="Calibri" w:eastAsia="Calibri" w:hAnsi="Calibri" w:cs="Calibri"/>
      <w:i/>
      <w:color w:val="2E75B5"/>
      <w:sz w:val="22"/>
      <w:szCs w:val="22"/>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Calibri" w:eastAsia="Calibri" w:hAnsi="Calibri" w:cs="Calibri"/>
      <w:sz w:val="56"/>
      <w:szCs w:val="56"/>
    </w:rPr>
  </w:style>
  <w:style w:type="paragraph" w:styleId="Subtitle">
    <w:name w:val="Subtitle"/>
    <w:basedOn w:val="Normal"/>
    <w:next w:val="Normal"/>
    <w:uiPriority w:val="11"/>
    <w:qFormat/>
    <w:pPr>
      <w:spacing w:after="160" w:line="259" w:lineRule="auto"/>
    </w:pPr>
    <w:rPr>
      <w:rFonts w:ascii="Calibri" w:eastAsia="Calibri" w:hAnsi="Calibri" w:cs="Calibri"/>
      <w:color w:val="5A5A5A"/>
      <w:sz w:val="22"/>
      <w:szCs w:val="22"/>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5A4522"/>
    <w:rPr>
      <w:color w:val="0000FF" w:themeColor="hyperlink"/>
      <w:u w:val="single"/>
    </w:rPr>
  </w:style>
  <w:style w:type="paragraph" w:styleId="ListParagraph">
    <w:name w:val="List Paragraph"/>
    <w:basedOn w:val="Normal"/>
    <w:uiPriority w:val="34"/>
    <w:qFormat/>
    <w:rsid w:val="005A4522"/>
    <w:pPr>
      <w:spacing w:after="160" w:line="259" w:lineRule="auto"/>
      <w:ind w:left="720"/>
      <w:contextualSpacing/>
    </w:pPr>
    <w:rPr>
      <w:rFonts w:ascii="Calibri" w:eastAsia="Calibri" w:hAnsi="Calibri" w:cs="Calibri"/>
      <w:sz w:val="22"/>
      <w:szCs w:val="22"/>
    </w:rPr>
  </w:style>
  <w:style w:type="table" w:styleId="TableGrid">
    <w:name w:val="Table Grid"/>
    <w:basedOn w:val="TableNormal"/>
    <w:uiPriority w:val="59"/>
    <w:rsid w:val="00EB039C"/>
    <w:pPr>
      <w:spacing w:after="0" w:line="240" w:lineRule="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5551D"/>
    <w:rPr>
      <w:b/>
      <w:bCs/>
    </w:rPr>
  </w:style>
  <w:style w:type="numbering" w:customStyle="1" w:styleId="ImportedStyle1">
    <w:name w:val="Imported Style 1"/>
    <w:rsid w:val="004F3156"/>
    <w:pPr>
      <w:numPr>
        <w:numId w:val="14"/>
      </w:numPr>
    </w:pPr>
  </w:style>
  <w:style w:type="numbering" w:customStyle="1" w:styleId="ImportedStyle4">
    <w:name w:val="Imported Style 4"/>
    <w:rsid w:val="004F3156"/>
    <w:pPr>
      <w:numPr>
        <w:numId w:val="16"/>
      </w:numPr>
    </w:pPr>
  </w:style>
  <w:style w:type="numbering" w:customStyle="1" w:styleId="ImportedStyle6">
    <w:name w:val="Imported Style 6"/>
    <w:rsid w:val="004F3156"/>
    <w:pPr>
      <w:numPr>
        <w:numId w:val="18"/>
      </w:numPr>
    </w:pPr>
  </w:style>
  <w:style w:type="numbering" w:customStyle="1" w:styleId="ImportedStyle7">
    <w:name w:val="Imported Style 7"/>
    <w:rsid w:val="004F3156"/>
    <w:pPr>
      <w:numPr>
        <w:numId w:val="20"/>
      </w:numPr>
    </w:pPr>
  </w:style>
  <w:style w:type="numbering" w:customStyle="1" w:styleId="ImportedStyle8">
    <w:name w:val="Imported Style 8"/>
    <w:rsid w:val="004F3156"/>
    <w:pPr>
      <w:numPr>
        <w:numId w:val="22"/>
      </w:numPr>
    </w:pPr>
  </w:style>
  <w:style w:type="character" w:customStyle="1" w:styleId="Heading1Char">
    <w:name w:val="Heading 1 Char"/>
    <w:basedOn w:val="DefaultParagraphFont"/>
    <w:link w:val="Heading1"/>
    <w:uiPriority w:val="9"/>
    <w:rsid w:val="00495714"/>
    <w:rPr>
      <w:color w:val="2E75B5"/>
      <w:sz w:val="32"/>
      <w:szCs w:val="32"/>
    </w:rPr>
  </w:style>
  <w:style w:type="paragraph" w:styleId="BalloonText">
    <w:name w:val="Balloon Text"/>
    <w:basedOn w:val="Normal"/>
    <w:link w:val="BalloonTextChar"/>
    <w:uiPriority w:val="99"/>
    <w:semiHidden/>
    <w:unhideWhenUsed/>
    <w:rsid w:val="00DA7C7A"/>
    <w:rPr>
      <w:sz w:val="18"/>
      <w:szCs w:val="18"/>
    </w:rPr>
  </w:style>
  <w:style w:type="character" w:customStyle="1" w:styleId="BalloonTextChar">
    <w:name w:val="Balloon Text Char"/>
    <w:basedOn w:val="DefaultParagraphFont"/>
    <w:link w:val="BalloonText"/>
    <w:uiPriority w:val="99"/>
    <w:semiHidden/>
    <w:rsid w:val="00DA7C7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1688">
      <w:bodyDiv w:val="1"/>
      <w:marLeft w:val="0"/>
      <w:marRight w:val="0"/>
      <w:marTop w:val="0"/>
      <w:marBottom w:val="0"/>
      <w:divBdr>
        <w:top w:val="none" w:sz="0" w:space="0" w:color="auto"/>
        <w:left w:val="none" w:sz="0" w:space="0" w:color="auto"/>
        <w:bottom w:val="none" w:sz="0" w:space="0" w:color="auto"/>
        <w:right w:val="none" w:sz="0" w:space="0" w:color="auto"/>
      </w:divBdr>
    </w:div>
    <w:div w:id="465201121">
      <w:bodyDiv w:val="1"/>
      <w:marLeft w:val="0"/>
      <w:marRight w:val="0"/>
      <w:marTop w:val="0"/>
      <w:marBottom w:val="0"/>
      <w:divBdr>
        <w:top w:val="none" w:sz="0" w:space="0" w:color="auto"/>
        <w:left w:val="none" w:sz="0" w:space="0" w:color="auto"/>
        <w:bottom w:val="none" w:sz="0" w:space="0" w:color="auto"/>
        <w:right w:val="none" w:sz="0" w:space="0" w:color="auto"/>
      </w:divBdr>
    </w:div>
    <w:div w:id="647058062">
      <w:bodyDiv w:val="1"/>
      <w:marLeft w:val="0"/>
      <w:marRight w:val="0"/>
      <w:marTop w:val="0"/>
      <w:marBottom w:val="0"/>
      <w:divBdr>
        <w:top w:val="none" w:sz="0" w:space="0" w:color="auto"/>
        <w:left w:val="none" w:sz="0" w:space="0" w:color="auto"/>
        <w:bottom w:val="none" w:sz="0" w:space="0" w:color="auto"/>
        <w:right w:val="none" w:sz="0" w:space="0" w:color="auto"/>
      </w:divBdr>
    </w:div>
    <w:div w:id="741290373">
      <w:bodyDiv w:val="1"/>
      <w:marLeft w:val="0"/>
      <w:marRight w:val="0"/>
      <w:marTop w:val="0"/>
      <w:marBottom w:val="0"/>
      <w:divBdr>
        <w:top w:val="none" w:sz="0" w:space="0" w:color="auto"/>
        <w:left w:val="none" w:sz="0" w:space="0" w:color="auto"/>
        <w:bottom w:val="none" w:sz="0" w:space="0" w:color="auto"/>
        <w:right w:val="none" w:sz="0" w:space="0" w:color="auto"/>
      </w:divBdr>
    </w:div>
    <w:div w:id="889342265">
      <w:bodyDiv w:val="1"/>
      <w:marLeft w:val="0"/>
      <w:marRight w:val="0"/>
      <w:marTop w:val="0"/>
      <w:marBottom w:val="0"/>
      <w:divBdr>
        <w:top w:val="none" w:sz="0" w:space="0" w:color="auto"/>
        <w:left w:val="none" w:sz="0" w:space="0" w:color="auto"/>
        <w:bottom w:val="none" w:sz="0" w:space="0" w:color="auto"/>
        <w:right w:val="none" w:sz="0" w:space="0" w:color="auto"/>
      </w:divBdr>
    </w:div>
    <w:div w:id="946816405">
      <w:bodyDiv w:val="1"/>
      <w:marLeft w:val="0"/>
      <w:marRight w:val="0"/>
      <w:marTop w:val="0"/>
      <w:marBottom w:val="0"/>
      <w:divBdr>
        <w:top w:val="none" w:sz="0" w:space="0" w:color="auto"/>
        <w:left w:val="none" w:sz="0" w:space="0" w:color="auto"/>
        <w:bottom w:val="none" w:sz="0" w:space="0" w:color="auto"/>
        <w:right w:val="none" w:sz="0" w:space="0" w:color="auto"/>
      </w:divBdr>
    </w:div>
    <w:div w:id="157038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regrec/Pages/Attendance-Policy.aspx" TargetMode="External"/><Relationship Id="rId18" Type="http://schemas.openxmlformats.org/officeDocument/2006/relationships/hyperlink" Target="https://www3.uwsp.edu/veteran-services/Pages/short-term-leave.aspx" TargetMode="External"/><Relationship Id="rId26" Type="http://schemas.openxmlformats.org/officeDocument/2006/relationships/hyperlink" Target="https://www3.uwsp.edu/regrec/Pages/ferpa.aspx" TargetMode="External"/><Relationship Id="rId39" Type="http://schemas.openxmlformats.org/officeDocument/2006/relationships/theme" Target="theme/theme1.xml"/><Relationship Id="rId21" Type="http://schemas.openxmlformats.org/officeDocument/2006/relationships/hyperlink" Target="https://www3.uwsp.edu/datc/Pages/default.aspx" TargetMode="External"/><Relationship Id="rId34" Type="http://schemas.openxmlformats.org/officeDocument/2006/relationships/hyperlink" Target="https://www3.uwsp.edu/dos/clery/Pages/default.aspx"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3.uwsp.edu/veteran-services/Pages/short-term-leave.aspx" TargetMode="External"/><Relationship Id="rId25" Type="http://schemas.openxmlformats.org/officeDocument/2006/relationships/hyperlink" Target="https://www3.uwsp.edu/regrec/Pages/ferpa.aspx" TargetMode="External"/><Relationship Id="rId33" Type="http://schemas.openxmlformats.org/officeDocument/2006/relationships/hyperlink" Target="https://www3.uwsp.edu/dos/clery/Pages/default.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wsp.edu/rmgt/Pages/em/procedures" TargetMode="External"/><Relationship Id="rId20" Type="http://schemas.openxmlformats.org/officeDocument/2006/relationships/hyperlink" Target="https://docs.legis.wisconsin.gov/code/admin_code/uws/22" TargetMode="External"/><Relationship Id="rId29" Type="http://schemas.openxmlformats.org/officeDocument/2006/relationships/hyperlink" Target="https://www3.uwsp.edu/hr/Pages/Affirmative%20Action/Title-IX.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docs.legis.wisconsin.gov/code/admin_code/uws/14.pdf" TargetMode="External"/><Relationship Id="rId32" Type="http://schemas.openxmlformats.org/officeDocument/2006/relationships/hyperlink" Target="https://www3.uwsp.edu/dos/clery/Documents/ASR-ASFR.pdf" TargetMode="External"/><Relationship Id="rId37" Type="http://schemas.openxmlformats.org/officeDocument/2006/relationships/hyperlink" Target="http://libraryguides.uwsp.edu/copyright?hs=a" TargetMode="External"/><Relationship Id="rId5" Type="http://schemas.openxmlformats.org/officeDocument/2006/relationships/styles" Target="styles.xml"/><Relationship Id="rId15" Type="http://schemas.openxmlformats.org/officeDocument/2006/relationships/hyperlink" Target="http://www.uwsp.edu/rmgt/Pages/em/procedures/other/floor-plans.aspx" TargetMode="External"/><Relationship Id="rId23" Type="http://schemas.openxmlformats.org/officeDocument/2006/relationships/hyperlink" Target="https://www3.uwsp.edu/dos/Pages/Anonymous-Report.aspx" TargetMode="External"/><Relationship Id="rId28" Type="http://schemas.openxmlformats.org/officeDocument/2006/relationships/hyperlink" Target="https://www3.uwsp.edu/hr/Pages/Affirmative%20Action/Title-IX.aspx" TargetMode="External"/><Relationship Id="rId36" Type="http://schemas.openxmlformats.org/officeDocument/2006/relationships/hyperlink" Target="https://www3.uwsp.edu/dos/cfp/Pages/dfsca.aspx" TargetMode="External"/><Relationship Id="rId10" Type="http://schemas.openxmlformats.org/officeDocument/2006/relationships/image" Target="media/image1.png"/><Relationship Id="rId19" Type="http://schemas.openxmlformats.org/officeDocument/2006/relationships/hyperlink" Target="https://www3.uwsp.edu/veteran-services/Pages/Call-Up-Guidelines.aspx" TargetMode="External"/><Relationship Id="rId31" Type="http://schemas.openxmlformats.org/officeDocument/2006/relationships/hyperlink" Target="https://www3.uwsp.edu/dos/clery/Documents/ASR-ASFR.pdf" TargetMode="External"/><Relationship Id="rId4" Type="http://schemas.openxmlformats.org/officeDocument/2006/relationships/numbering" Target="numbering.xml"/><Relationship Id="rId9" Type="http://schemas.openxmlformats.org/officeDocument/2006/relationships/hyperlink" Target="mailto:dos@uwsp.edu" TargetMode="External"/><Relationship Id="rId14" Type="http://schemas.openxmlformats.org/officeDocument/2006/relationships/hyperlink" Target="mailto:DOS@uwsp.edu" TargetMode="External"/><Relationship Id="rId22" Type="http://schemas.openxmlformats.org/officeDocument/2006/relationships/hyperlink" Target="https://www3.uwsp.edu/infotech/Pages/ServiceDesk/default.aspx" TargetMode="External"/><Relationship Id="rId27" Type="http://schemas.openxmlformats.org/officeDocument/2006/relationships/hyperlink" Target="https://www3.uwsp.edu/DOS/sexualassault" TargetMode="External"/><Relationship Id="rId30" Type="http://schemas.openxmlformats.org/officeDocument/2006/relationships/hyperlink" Target="https://www3.uwsp.edu/hr/Pages/Affirmative%20Action/Title-IX.aspx" TargetMode="External"/><Relationship Id="rId35" Type="http://schemas.openxmlformats.org/officeDocument/2006/relationships/hyperlink" Target="https://www3.uwsp.edu/dos/cfp/Pages/dfsca.aspx" TargetMode="External"/><Relationship Id="rId8" Type="http://schemas.openxmlformats.org/officeDocument/2006/relationships/hyperlink" Target="https://www3.uwsp.edu/dos/Pages/Bias-Hate-Incident.asp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205</Number>
    <Section xmlns="409cf07c-705a-4568-bc2e-e1a7cd36a2d3" xsi:nil="true"/>
    <Calendar_x0020_Year xmlns="409cf07c-705a-4568-bc2e-e1a7cd36a2d3">2022</Calendar_x0020_Year>
    <Course_x0020_Name xmlns="409cf07c-705a-4568-bc2e-e1a7cd36a2d3">Education in a Pluralistic Society</Course_x0020_Name>
    <Instructor xmlns="409cf07c-705a-4568-bc2e-e1a7cd36a2d3">Krista Gylund</Instructor>
    <Pre xmlns="409cf07c-705a-4568-bc2e-e1a7cd36a2d3">33</Pre>
  </documentManagement>
</p:properties>
</file>

<file path=customXml/itemProps1.xml><?xml version="1.0" encoding="utf-8"?>
<ds:datastoreItem xmlns:ds="http://schemas.openxmlformats.org/officeDocument/2006/customXml" ds:itemID="{378C3272-368A-4C0F-B57E-70D8FCA9B49A}">
  <ds:schemaRefs>
    <ds:schemaRef ds:uri="http://schemas.microsoft.com/sharepoint/v3/contenttype/forms"/>
  </ds:schemaRefs>
</ds:datastoreItem>
</file>

<file path=customXml/itemProps2.xml><?xml version="1.0" encoding="utf-8"?>
<ds:datastoreItem xmlns:ds="http://schemas.openxmlformats.org/officeDocument/2006/customXml" ds:itemID="{3375FA10-407C-4525-A374-62BFA4D092F4}"/>
</file>

<file path=customXml/itemProps3.xml><?xml version="1.0" encoding="utf-8"?>
<ds:datastoreItem xmlns:ds="http://schemas.openxmlformats.org/officeDocument/2006/customXml" ds:itemID="{7D7DF617-2F83-43AD-A7C0-F5EFD8F67C2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4272</Words>
  <Characters>24353</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Sara</dc:creator>
  <cp:lastModifiedBy>Dax, Chelsea [Education]</cp:lastModifiedBy>
  <cp:revision>2</cp:revision>
  <dcterms:created xsi:type="dcterms:W3CDTF">2022-02-15T14:16:00Z</dcterms:created>
  <dcterms:modified xsi:type="dcterms:W3CDTF">2022-02-15T14:16:00Z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